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6C57" w14:textId="77777777" w:rsidR="005B6F48" w:rsidRDefault="00000000">
      <w:pPr>
        <w:adjustRightInd w:val="0"/>
        <w:snapToGrid w:val="0"/>
        <w:spacing w:line="575" w:lineRule="exact"/>
        <w:rPr>
          <w:rFonts w:eastAsia="仿宋_GB2312"/>
          <w:color w:val="000000"/>
          <w:sz w:val="32"/>
          <w:szCs w:val="32"/>
        </w:rPr>
      </w:pPr>
      <w:r>
        <w:rPr>
          <w:rFonts w:eastAsia="仿宋_GB2312"/>
          <w:color w:val="000000"/>
          <w:sz w:val="32"/>
          <w:szCs w:val="32"/>
        </w:rPr>
        <w:t>HZ0320260002</w:t>
      </w:r>
    </w:p>
    <w:p w14:paraId="36C80884" w14:textId="72289D20" w:rsidR="005B6F48" w:rsidRDefault="00000000" w:rsidP="00FE5FA9">
      <w:pPr>
        <w:adjustRightInd w:val="0"/>
        <w:snapToGrid w:val="0"/>
        <w:spacing w:line="360" w:lineRule="auto"/>
        <w:rPr>
          <w:rFonts w:eastAsia="黑体"/>
          <w:b/>
          <w:sz w:val="32"/>
        </w:rPr>
      </w:pPr>
      <w:r>
        <w:rPr>
          <w:sz w:val="32"/>
        </w:rPr>
        <w:pict w14:anchorId="6528BAAA">
          <v:shapetype id="_x0000_t202" coordsize="21600,21600" o:spt="202" path="m,l,21600r21600,l21600,xe">
            <v:stroke joinstyle="miter"/>
            <v:path gradientshapeok="t" o:connecttype="rect"/>
          </v:shapetype>
          <v:shape id="文本框 20" o:spid="_x0000_s2054" type="#_x0000_t202" style="position:absolute;left:0;text-align:left;margin-left:-9.05pt;margin-top:33.7pt;width:451.2pt;height:229.3pt;z-index:2;v-text-anchor:top" filled="f" stroked="f">
            <v:fill o:detectmouseclick="t"/>
            <v:textbox style="mso-next-textbox:#文本框 20">
              <w:txbxContent>
                <w:p w14:paraId="6E51B2CA" w14:textId="56DF25D0" w:rsidR="00FE5FA9" w:rsidRPr="00FE5FA9" w:rsidRDefault="00FE5FA9" w:rsidP="004E2BDE">
                  <w:pPr>
                    <w:jc w:val="left"/>
                    <w:rPr>
                      <w:rFonts w:eastAsia="方正小标宋简体"/>
                      <w:color w:val="FF0000"/>
                      <w:kern w:val="0"/>
                      <w:sz w:val="44"/>
                      <w:szCs w:val="44"/>
                    </w:rPr>
                  </w:pPr>
                  <w:r w:rsidRPr="00FE5FA9">
                    <w:rPr>
                      <w:rFonts w:eastAsia="方正小标宋简体"/>
                      <w:color w:val="FF0000"/>
                      <w:kern w:val="0"/>
                      <w:sz w:val="44"/>
                      <w:szCs w:val="44"/>
                    </w:rPr>
                    <w:t>Document of Haizhu District Bureau of Development and Reform</w:t>
                  </w:r>
                </w:p>
                <w:p w14:paraId="1EF949A9" w14:textId="49BA8097" w:rsidR="00FE5FA9" w:rsidRPr="00FE5FA9" w:rsidRDefault="00FE5FA9" w:rsidP="004E2BDE">
                  <w:pPr>
                    <w:jc w:val="left"/>
                    <w:rPr>
                      <w:rFonts w:eastAsia="方正小标宋简体"/>
                      <w:color w:val="FF0000"/>
                      <w:kern w:val="0"/>
                      <w:sz w:val="44"/>
                      <w:szCs w:val="44"/>
                    </w:rPr>
                  </w:pPr>
                  <w:r w:rsidRPr="00FE5FA9">
                    <w:rPr>
                      <w:rFonts w:eastAsia="方正小标宋简体"/>
                      <w:color w:val="FF0000"/>
                      <w:kern w:val="0"/>
                      <w:sz w:val="44"/>
                      <w:szCs w:val="44"/>
                    </w:rPr>
                    <w:t>Haizhu District Bureau of Science, Technology, Industry, Commerce and Information Technology</w:t>
                  </w:r>
                </w:p>
                <w:p w14:paraId="637EFE2B" w14:textId="07C15FAA" w:rsidR="005B6F48" w:rsidRPr="00FE5FA9" w:rsidRDefault="00FE5FA9" w:rsidP="004E2BDE">
                  <w:pPr>
                    <w:jc w:val="left"/>
                    <w:rPr>
                      <w:rFonts w:eastAsia="方正小标宋简体"/>
                      <w:color w:val="FF0000"/>
                      <w:kern w:val="0"/>
                      <w:sz w:val="44"/>
                      <w:szCs w:val="44"/>
                    </w:rPr>
                  </w:pPr>
                  <w:r w:rsidRPr="00FE5FA9">
                    <w:rPr>
                      <w:rFonts w:eastAsia="方正小标宋简体"/>
                      <w:color w:val="FF0000"/>
                      <w:kern w:val="0"/>
                      <w:sz w:val="44"/>
                      <w:szCs w:val="44"/>
                    </w:rPr>
                    <w:t>Haizhu District Bureau of Artificial Intelligence Development</w:t>
                  </w:r>
                </w:p>
              </w:txbxContent>
            </v:textbox>
            <w10:wrap type="topAndBottom"/>
          </v:shape>
        </w:pict>
      </w:r>
    </w:p>
    <w:p w14:paraId="32FB91A9" w14:textId="3578B0EF" w:rsidR="005B6F48" w:rsidRDefault="00000000">
      <w:pPr>
        <w:adjustRightInd w:val="0"/>
        <w:snapToGrid w:val="0"/>
        <w:spacing w:line="575" w:lineRule="exact"/>
        <w:rPr>
          <w:rFonts w:eastAsia="黑体"/>
          <w:b/>
          <w:sz w:val="32"/>
        </w:rPr>
      </w:pPr>
      <w:r>
        <w:rPr>
          <w:sz w:val="32"/>
        </w:rPr>
        <w:pict w14:anchorId="668DFED8">
          <v:shape id="文本框 21" o:spid="_x0000_s2050" type="#_x0000_t202" style="position:absolute;left:0;text-align:left;margin-left:378.75pt;margin-top:59.7pt;width:73.8pt;height:79.8pt;z-index:-1;mso-wrap-style:square;v-text-anchor:top" wrapcoords="21592 -2 0 0 0 21600 21592 21602 8 21602 21600 21600 21600 0 8 -2 21592 -2" filled="f" stroked="f">
            <v:fill o:detectmouseclick="t"/>
            <v:textbox>
              <w:txbxContent>
                <w:p w14:paraId="340D648B" w14:textId="77777777" w:rsidR="005B6F48" w:rsidRDefault="00000000">
                  <w:pPr>
                    <w:rPr>
                      <w:rFonts w:eastAsia="方正小标宋简体"/>
                      <w:sz w:val="90"/>
                      <w:szCs w:val="90"/>
                    </w:rPr>
                  </w:pPr>
                  <w:r w:rsidRPr="00E449B9">
                    <w:rPr>
                      <w:rFonts w:eastAsia="方正小标宋简体" w:hint="eastAsia"/>
                      <w:color w:val="FF0000"/>
                      <w:spacing w:val="683"/>
                      <w:kern w:val="0"/>
                      <w:sz w:val="90"/>
                      <w:szCs w:val="90"/>
                      <w:fitText w:val="1134" w:id="536419392"/>
                    </w:rPr>
                    <w:t xml:space="preserve"> </w:t>
                  </w:r>
                </w:p>
              </w:txbxContent>
            </v:textbox>
            <w10:wrap type="tight"/>
          </v:shape>
        </w:pict>
      </w:r>
    </w:p>
    <w:p w14:paraId="780FD4D6" w14:textId="77777777" w:rsidR="005B6F48" w:rsidRDefault="005B6F48">
      <w:pPr>
        <w:adjustRightInd w:val="0"/>
        <w:snapToGrid w:val="0"/>
        <w:spacing w:line="575" w:lineRule="exact"/>
      </w:pPr>
    </w:p>
    <w:p w14:paraId="12650AC9" w14:textId="77777777" w:rsidR="005B6F48" w:rsidRDefault="00000000">
      <w:pPr>
        <w:tabs>
          <w:tab w:val="left" w:pos="8460"/>
        </w:tabs>
        <w:adjustRightInd w:val="0"/>
        <w:snapToGrid w:val="0"/>
        <w:spacing w:line="575" w:lineRule="exact"/>
        <w:ind w:leftChars="100" w:left="210" w:rightChars="100" w:right="210"/>
        <w:jc w:val="center"/>
        <w:rPr>
          <w:rFonts w:eastAsia="楷体_GB2312"/>
          <w:sz w:val="32"/>
        </w:rPr>
      </w:pPr>
      <w:r>
        <w:rPr>
          <w:rFonts w:eastAsia="仿宋_GB2312"/>
          <w:sz w:val="32"/>
        </w:rPr>
        <w:t>H.F.G.G.Z</w:t>
      </w:r>
      <w:r>
        <w:rPr>
          <w:rFonts w:eastAsia="仿宋_GB2312" w:hint="eastAsia"/>
          <w:sz w:val="32"/>
        </w:rPr>
        <w:t xml:space="preserve">. </w:t>
      </w:r>
      <w:r>
        <w:rPr>
          <w:rFonts w:eastAsia="仿宋_GB2312"/>
          <w:sz w:val="32"/>
        </w:rPr>
        <w:t>[</w:t>
      </w:r>
      <w:r>
        <w:rPr>
          <w:rFonts w:eastAsia="仿宋_GB2312" w:hint="eastAsia"/>
          <w:sz w:val="32"/>
        </w:rPr>
        <w:t>2026] No</w:t>
      </w:r>
      <w:r>
        <w:rPr>
          <w:rFonts w:eastAsia="仿宋_GB2312"/>
          <w:sz w:val="32"/>
        </w:rPr>
        <w:t xml:space="preserve">. </w:t>
      </w:r>
      <w:r>
        <w:t>1</w:t>
      </w:r>
    </w:p>
    <w:p w14:paraId="495B6A01" w14:textId="77777777" w:rsidR="005B6F48" w:rsidRDefault="00000000">
      <w:pPr>
        <w:pStyle w:val="10"/>
        <w:adjustRightInd w:val="0"/>
        <w:snapToGrid w:val="0"/>
        <w:spacing w:line="575" w:lineRule="exact"/>
        <w:rPr>
          <w:rFonts w:ascii="Times New Roman" w:hAnsi="Times New Roman"/>
        </w:rPr>
      </w:pPr>
      <w:r>
        <w:rPr>
          <w:rFonts w:ascii="Times New Roman" w:hAnsi="Times New Roman"/>
          <w:color w:val="000000"/>
        </w:rPr>
        <w:pict w14:anchorId="7076A4AB">
          <v:line id="直线 19" o:spid="_x0000_s2051" style="position:absolute;left:0;text-align:left;flip:y;z-index:1;mso-wrap-style:square" from="-3.15pt,5.05pt" to="444.65pt,5.1pt" strokecolor="red" strokeweight="1.5pt">
            <v:fill o:detectmouseclick="t"/>
          </v:line>
        </w:pict>
      </w:r>
    </w:p>
    <w:p w14:paraId="52FE8FEA" w14:textId="77777777" w:rsidR="005B6F48" w:rsidRDefault="005B6F48">
      <w:pPr>
        <w:adjustRightInd w:val="0"/>
        <w:snapToGrid w:val="0"/>
        <w:spacing w:line="575" w:lineRule="exact"/>
        <w:rPr>
          <w:rFonts w:eastAsia="方正小标宋简体"/>
          <w:sz w:val="44"/>
          <w:szCs w:val="44"/>
        </w:rPr>
      </w:pPr>
    </w:p>
    <w:p w14:paraId="0AE3DEE6" w14:textId="77777777" w:rsidR="005B6F48" w:rsidRPr="005A7181" w:rsidRDefault="00000000">
      <w:pPr>
        <w:adjustRightInd w:val="0"/>
        <w:snapToGrid w:val="0"/>
        <w:spacing w:line="575" w:lineRule="exact"/>
        <w:jc w:val="center"/>
        <w:rPr>
          <w:rFonts w:eastAsia="方正小标宋简体"/>
          <w:b/>
          <w:bCs/>
          <w:sz w:val="32"/>
          <w:szCs w:val="32"/>
        </w:rPr>
      </w:pPr>
      <w:r w:rsidRPr="005A7181">
        <w:rPr>
          <w:rFonts w:eastAsia="方正小标宋简体"/>
          <w:b/>
          <w:bCs/>
          <w:sz w:val="32"/>
          <w:szCs w:val="32"/>
        </w:rPr>
        <w:t xml:space="preserve">Notice of Haizhu District Bureau of Development and Reform, </w:t>
      </w:r>
      <w:r w:rsidRPr="005A7181">
        <w:rPr>
          <w:b/>
          <w:bCs/>
          <w:sz w:val="32"/>
          <w:szCs w:val="32"/>
        </w:rPr>
        <w:t>Haizhu District Bureau of Science, Technology, Industry, Commerce and Information Technology, and Haizhu District Bureau of Artificial Intelligence Development on</w:t>
      </w:r>
    </w:p>
    <w:p w14:paraId="62EADDB1" w14:textId="77777777" w:rsidR="005B6F48" w:rsidRPr="005A7181" w:rsidRDefault="00000000">
      <w:pPr>
        <w:adjustRightInd w:val="0"/>
        <w:snapToGrid w:val="0"/>
        <w:spacing w:line="575" w:lineRule="exact"/>
        <w:jc w:val="center"/>
        <w:rPr>
          <w:rFonts w:eastAsia="方正小标宋简体"/>
          <w:b/>
          <w:bCs/>
          <w:sz w:val="32"/>
          <w:szCs w:val="32"/>
        </w:rPr>
      </w:pPr>
      <w:r w:rsidRPr="005A7181">
        <w:rPr>
          <w:rFonts w:eastAsia="方正小标宋简体"/>
          <w:b/>
          <w:bCs/>
          <w:sz w:val="32"/>
          <w:szCs w:val="32"/>
        </w:rPr>
        <w:t xml:space="preserve">Issuing the </w:t>
      </w:r>
      <w:r w:rsidRPr="005A7181">
        <w:rPr>
          <w:rFonts w:eastAsia="方正小标宋简体"/>
          <w:b/>
          <w:bCs/>
          <w:i/>
          <w:sz w:val="32"/>
          <w:szCs w:val="32"/>
        </w:rPr>
        <w:t>Several Measures of Haizhu District in Guangzhou Municipality for Promoting the Innovative Development of Frontier Industries</w:t>
      </w:r>
    </w:p>
    <w:p w14:paraId="6747BBB8" w14:textId="77777777" w:rsidR="005B6F48" w:rsidRPr="004E2BDE" w:rsidRDefault="00000000">
      <w:pPr>
        <w:adjustRightInd w:val="0"/>
        <w:snapToGrid w:val="0"/>
        <w:spacing w:line="575" w:lineRule="exact"/>
        <w:jc w:val="center"/>
        <w:rPr>
          <w:rFonts w:eastAsia="方正小标宋简体"/>
          <w:sz w:val="32"/>
          <w:szCs w:val="32"/>
        </w:rPr>
      </w:pPr>
      <w:r w:rsidRPr="004E2BDE">
        <w:rPr>
          <w:rFonts w:eastAsia="方正小标宋简体"/>
          <w:sz w:val="32"/>
          <w:szCs w:val="32"/>
        </w:rPr>
        <w:lastRenderedPageBreak/>
        <w:t xml:space="preserve"> </w:t>
      </w:r>
    </w:p>
    <w:p w14:paraId="0F0A8307" w14:textId="77777777" w:rsidR="005B6F48" w:rsidRPr="004E2BDE" w:rsidRDefault="00000000">
      <w:pPr>
        <w:adjustRightInd w:val="0"/>
        <w:snapToGrid w:val="0"/>
        <w:spacing w:line="575" w:lineRule="exact"/>
        <w:rPr>
          <w:rFonts w:eastAsia="仿宋_GB2312"/>
          <w:sz w:val="32"/>
          <w:szCs w:val="32"/>
        </w:rPr>
      </w:pPr>
      <w:r w:rsidRPr="004E2BDE">
        <w:rPr>
          <w:rFonts w:eastAsia="仿宋_GB2312"/>
          <w:sz w:val="32"/>
          <w:szCs w:val="32"/>
        </w:rPr>
        <w:t>To all units concerned,</w:t>
      </w:r>
    </w:p>
    <w:p w14:paraId="21515B97" w14:textId="77777777" w:rsidR="005B6F48" w:rsidRPr="004E2BDE" w:rsidRDefault="00000000">
      <w:pPr>
        <w:adjustRightInd w:val="0"/>
        <w:snapToGrid w:val="0"/>
        <w:spacing w:line="575" w:lineRule="exact"/>
        <w:ind w:firstLineChars="200" w:firstLine="640"/>
        <w:rPr>
          <w:rFonts w:eastAsia="仿宋_GB2312"/>
          <w:color w:val="000000"/>
          <w:sz w:val="32"/>
          <w:szCs w:val="32"/>
        </w:rPr>
      </w:pPr>
      <w:r w:rsidRPr="004E2BDE">
        <w:rPr>
          <w:rFonts w:eastAsia="仿宋_GB2312"/>
          <w:color w:val="000000"/>
          <w:sz w:val="32"/>
          <w:szCs w:val="32"/>
        </w:rPr>
        <w:t xml:space="preserve">Upon approval of the People's Government of Haizhu District, </w:t>
      </w:r>
      <w:bookmarkStart w:id="0" w:name="OLE_LINK1"/>
      <w:r w:rsidRPr="004E2BDE">
        <w:rPr>
          <w:rFonts w:eastAsia="仿宋_GB2312"/>
          <w:color w:val="000000"/>
          <w:sz w:val="32"/>
          <w:szCs w:val="32"/>
        </w:rPr>
        <w:t xml:space="preserve">the </w:t>
      </w:r>
      <w:r w:rsidRPr="004E2BDE">
        <w:rPr>
          <w:rFonts w:eastAsia="仿宋_GB2312"/>
          <w:i/>
          <w:color w:val="000000"/>
          <w:sz w:val="32"/>
          <w:szCs w:val="32"/>
        </w:rPr>
        <w:t>Several Measures of Haizhu District in Guangzhou Municipality for Promoting the Innovative Development of Frontier Industries</w:t>
      </w:r>
      <w:r w:rsidRPr="004E2BDE">
        <w:rPr>
          <w:rFonts w:eastAsia="仿宋_GB2312"/>
          <w:color w:val="000000"/>
          <w:sz w:val="32"/>
          <w:szCs w:val="32"/>
        </w:rPr>
        <w:t xml:space="preserve"> is </w:t>
      </w:r>
      <w:bookmarkEnd w:id="0"/>
      <w:r w:rsidRPr="004E2BDE">
        <w:rPr>
          <w:rFonts w:eastAsia="仿宋_GB2312"/>
          <w:color w:val="000000"/>
          <w:sz w:val="32"/>
          <w:szCs w:val="32"/>
        </w:rPr>
        <w:t>hereby issued to you for your compliance and implementation.</w:t>
      </w:r>
    </w:p>
    <w:p w14:paraId="49338499" w14:textId="77777777" w:rsidR="005B6F48" w:rsidRDefault="00000000">
      <w:pPr>
        <w:adjustRightInd w:val="0"/>
        <w:snapToGrid w:val="0"/>
        <w:spacing w:line="575" w:lineRule="exact"/>
        <w:ind w:firstLineChars="200" w:firstLine="640"/>
        <w:rPr>
          <w:rFonts w:eastAsia="仿宋_GB2312"/>
          <w:color w:val="000000"/>
          <w:sz w:val="32"/>
          <w:szCs w:val="32"/>
        </w:rPr>
      </w:pPr>
      <w:r w:rsidRPr="004E2BDE">
        <w:rPr>
          <w:rFonts w:eastAsia="仿宋_GB2312"/>
          <w:color w:val="000000"/>
          <w:sz w:val="32"/>
          <w:szCs w:val="32"/>
        </w:rPr>
        <w:t>(This page is intentionally left blank)</w:t>
      </w:r>
    </w:p>
    <w:p w14:paraId="1E3A7DE9" w14:textId="77777777" w:rsidR="0038754F" w:rsidRDefault="0038754F">
      <w:pPr>
        <w:adjustRightInd w:val="0"/>
        <w:snapToGrid w:val="0"/>
        <w:spacing w:line="575" w:lineRule="exact"/>
        <w:ind w:firstLineChars="200" w:firstLine="640"/>
        <w:rPr>
          <w:rFonts w:eastAsia="仿宋_GB2312"/>
          <w:color w:val="000000"/>
          <w:sz w:val="32"/>
          <w:szCs w:val="32"/>
        </w:rPr>
      </w:pPr>
    </w:p>
    <w:tbl>
      <w:tblPr>
        <w:tblW w:w="10031" w:type="dxa"/>
        <w:tblLook w:val="04A0" w:firstRow="1" w:lastRow="0" w:firstColumn="1" w:lastColumn="0" w:noHBand="0" w:noVBand="1"/>
      </w:tblPr>
      <w:tblGrid>
        <w:gridCol w:w="3227"/>
        <w:gridCol w:w="3402"/>
        <w:gridCol w:w="3402"/>
      </w:tblGrid>
      <w:tr w:rsidR="00934C69" w14:paraId="29DDDE0D" w14:textId="77777777">
        <w:tc>
          <w:tcPr>
            <w:tcW w:w="3227" w:type="dxa"/>
          </w:tcPr>
          <w:p w14:paraId="21967CE0" w14:textId="2FA017C9" w:rsidR="0038754F" w:rsidRDefault="0038754F">
            <w:pPr>
              <w:adjustRightInd w:val="0"/>
              <w:snapToGrid w:val="0"/>
              <w:spacing w:line="575" w:lineRule="exact"/>
              <w:rPr>
                <w:rFonts w:eastAsia="仿宋_GB2312"/>
                <w:color w:val="000000"/>
                <w:sz w:val="32"/>
                <w:szCs w:val="32"/>
              </w:rPr>
            </w:pPr>
            <w:r>
              <w:rPr>
                <w:rFonts w:eastAsia="仿宋_GB2312"/>
                <w:color w:val="000000"/>
                <w:sz w:val="32"/>
                <w:szCs w:val="32"/>
              </w:rPr>
              <w:t xml:space="preserve">Haizhu District Bureau of Development and Reform  </w:t>
            </w:r>
          </w:p>
        </w:tc>
        <w:tc>
          <w:tcPr>
            <w:tcW w:w="3402" w:type="dxa"/>
          </w:tcPr>
          <w:p w14:paraId="25416409" w14:textId="1503D941" w:rsidR="0038754F" w:rsidRDefault="0038754F">
            <w:pPr>
              <w:adjustRightInd w:val="0"/>
              <w:snapToGrid w:val="0"/>
              <w:spacing w:line="575" w:lineRule="exact"/>
              <w:rPr>
                <w:rFonts w:eastAsia="仿宋_GB2312"/>
                <w:color w:val="000000"/>
                <w:sz w:val="32"/>
                <w:szCs w:val="32"/>
              </w:rPr>
            </w:pPr>
            <w:r>
              <w:rPr>
                <w:rFonts w:eastAsia="仿宋_GB2312"/>
                <w:color w:val="000000"/>
                <w:sz w:val="32"/>
                <w:szCs w:val="32"/>
              </w:rPr>
              <w:t xml:space="preserve">Haizhu District Bureau of Science, Technology, Industry, Commerce and Information Technology  </w:t>
            </w:r>
          </w:p>
        </w:tc>
        <w:tc>
          <w:tcPr>
            <w:tcW w:w="3402" w:type="dxa"/>
          </w:tcPr>
          <w:p w14:paraId="58A76BC2" w14:textId="573F1442" w:rsidR="0038754F" w:rsidRDefault="0038754F">
            <w:pPr>
              <w:adjustRightInd w:val="0"/>
              <w:snapToGrid w:val="0"/>
              <w:spacing w:line="575" w:lineRule="exact"/>
              <w:rPr>
                <w:rFonts w:eastAsia="仿宋_GB2312"/>
                <w:color w:val="000000"/>
                <w:sz w:val="32"/>
                <w:szCs w:val="32"/>
              </w:rPr>
            </w:pPr>
            <w:r>
              <w:rPr>
                <w:rFonts w:eastAsia="仿宋_GB2312"/>
                <w:color w:val="000000"/>
                <w:sz w:val="32"/>
                <w:szCs w:val="32"/>
              </w:rPr>
              <w:t>Haizhu District Bureau of Artificial Intelligence Development</w:t>
            </w:r>
          </w:p>
        </w:tc>
      </w:tr>
    </w:tbl>
    <w:p w14:paraId="1C5521EE" w14:textId="77777777" w:rsidR="005B6F48" w:rsidRPr="004E2BDE" w:rsidRDefault="00000000">
      <w:pPr>
        <w:widowControl/>
        <w:adjustRightInd w:val="0"/>
        <w:snapToGrid w:val="0"/>
        <w:spacing w:line="560" w:lineRule="exact"/>
        <w:ind w:rightChars="-60" w:right="-126" w:firstLineChars="200" w:firstLine="640"/>
        <w:jc w:val="right"/>
        <w:rPr>
          <w:rFonts w:eastAsia="仿宋_GB2312"/>
          <w:color w:val="000000"/>
          <w:sz w:val="32"/>
          <w:szCs w:val="32"/>
        </w:rPr>
      </w:pPr>
      <w:r w:rsidRPr="004E2BDE">
        <w:rPr>
          <w:rFonts w:eastAsia="仿宋_GB2312"/>
          <w:color w:val="000000"/>
          <w:sz w:val="32"/>
          <w:szCs w:val="32"/>
        </w:rPr>
        <w:t>March 30, 2026</w:t>
      </w:r>
    </w:p>
    <w:p w14:paraId="0903613C" w14:textId="77777777" w:rsidR="005B6F48" w:rsidRPr="004E2BDE" w:rsidRDefault="00000000">
      <w:pPr>
        <w:widowControl/>
        <w:wordWrap w:val="0"/>
        <w:autoSpaceDE w:val="0"/>
        <w:adjustRightInd w:val="0"/>
        <w:snapToGrid w:val="0"/>
        <w:spacing w:line="575" w:lineRule="exact"/>
        <w:ind w:firstLineChars="300" w:firstLine="960"/>
        <w:rPr>
          <w:rFonts w:eastAsia="仿宋_GB2312"/>
          <w:color w:val="000000"/>
          <w:sz w:val="32"/>
          <w:szCs w:val="32"/>
        </w:rPr>
      </w:pPr>
      <w:r w:rsidRPr="004E2BDE">
        <w:rPr>
          <w:rFonts w:eastAsia="仿宋_GB2312"/>
          <w:color w:val="000000"/>
          <w:sz w:val="32"/>
          <w:szCs w:val="32"/>
        </w:rPr>
        <w:t xml:space="preserve"> </w:t>
      </w:r>
    </w:p>
    <w:p w14:paraId="61B5EFFF" w14:textId="77777777" w:rsidR="005B6F48" w:rsidRPr="004E2BDE" w:rsidRDefault="005B6F48">
      <w:pPr>
        <w:widowControl/>
        <w:autoSpaceDE w:val="0"/>
        <w:adjustRightInd w:val="0"/>
        <w:snapToGrid w:val="0"/>
        <w:spacing w:line="575" w:lineRule="exact"/>
        <w:rPr>
          <w:rFonts w:eastAsia="仿宋_GB2312"/>
          <w:color w:val="000000"/>
          <w:sz w:val="32"/>
          <w:szCs w:val="32"/>
        </w:rPr>
      </w:pPr>
    </w:p>
    <w:p w14:paraId="1BC4E221" w14:textId="77777777" w:rsidR="005B6F48" w:rsidRPr="004E2BDE" w:rsidRDefault="005B6F48">
      <w:pPr>
        <w:widowControl/>
        <w:autoSpaceDE w:val="0"/>
        <w:adjustRightInd w:val="0"/>
        <w:snapToGrid w:val="0"/>
        <w:spacing w:line="575" w:lineRule="exact"/>
        <w:rPr>
          <w:rFonts w:eastAsia="仿宋_GB2312"/>
          <w:color w:val="000000"/>
          <w:sz w:val="32"/>
          <w:szCs w:val="32"/>
        </w:rPr>
        <w:sectPr w:rsidR="005B6F48" w:rsidRPr="004E2BDE">
          <w:footerReference w:type="default" r:id="rId6"/>
          <w:pgSz w:w="11906" w:h="16838"/>
          <w:pgMar w:top="2098" w:right="1474" w:bottom="1984" w:left="1587" w:header="851" w:footer="964" w:gutter="0"/>
          <w:cols w:space="720"/>
          <w:docGrid w:type="lines" w:linePitch="312"/>
        </w:sectPr>
      </w:pPr>
    </w:p>
    <w:p w14:paraId="6B23D351" w14:textId="77777777" w:rsidR="005B6F48" w:rsidRPr="005A7181" w:rsidRDefault="00000000">
      <w:pPr>
        <w:tabs>
          <w:tab w:val="left" w:pos="6720"/>
        </w:tabs>
        <w:spacing w:line="560" w:lineRule="exact"/>
        <w:jc w:val="center"/>
        <w:rPr>
          <w:rFonts w:eastAsia="方正小标宋简体"/>
          <w:b/>
          <w:bCs/>
          <w:sz w:val="32"/>
          <w:szCs w:val="32"/>
        </w:rPr>
      </w:pPr>
      <w:r w:rsidRPr="005A7181">
        <w:rPr>
          <w:rFonts w:eastAsia="方正小标宋简体"/>
          <w:b/>
          <w:bCs/>
          <w:sz w:val="32"/>
          <w:szCs w:val="32"/>
        </w:rPr>
        <w:lastRenderedPageBreak/>
        <w:t>Several Measures of Haizhu District in Guangzhou Municipality for Promoting the Innovative Development of Frontier Industries</w:t>
      </w:r>
    </w:p>
    <w:p w14:paraId="586EC7A1" w14:textId="77777777" w:rsidR="005B6F48" w:rsidRPr="004E2BDE" w:rsidRDefault="005B6F48">
      <w:pPr>
        <w:adjustRightInd w:val="0"/>
        <w:spacing w:line="560" w:lineRule="exact"/>
        <w:ind w:firstLineChars="200" w:firstLine="640"/>
        <w:rPr>
          <w:rFonts w:eastAsia="仿宋_GB2312"/>
          <w:sz w:val="32"/>
          <w:szCs w:val="32"/>
        </w:rPr>
      </w:pPr>
    </w:p>
    <w:p w14:paraId="2CED5969"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These Measures are formulated in order to thoroughly implement the guiding principles from the Fourth Plenary Session of the CPC 20th Central Committee, accelerate the development of the "12218" modernized industrial system, speed up the transformation of disruptive and frontier technologies, promote the development of strategic emerging industries and future industries, cultivate a group of industrial clusters driven by advanced technologies and characterized by intelligent, green, and integrated development, and build Haizhu District (the "District") into a global hub for comprehensive digital and intelligent development.</w:t>
      </w:r>
    </w:p>
    <w:p w14:paraId="288BD688" w14:textId="77777777" w:rsidR="005B6F48" w:rsidRPr="005A7181" w:rsidRDefault="00000000">
      <w:pPr>
        <w:widowControl/>
        <w:spacing w:line="560" w:lineRule="exact"/>
        <w:ind w:firstLineChars="200" w:firstLine="643"/>
        <w:rPr>
          <w:rFonts w:eastAsia="黑体"/>
          <w:b/>
          <w:bCs/>
          <w:sz w:val="32"/>
          <w:szCs w:val="32"/>
        </w:rPr>
      </w:pPr>
      <w:r w:rsidRPr="005A7181">
        <w:rPr>
          <w:rFonts w:eastAsia="黑体"/>
          <w:b/>
          <w:bCs/>
          <w:kern w:val="0"/>
          <w:sz w:val="32"/>
          <w:szCs w:val="32"/>
        </w:rPr>
        <w:t>I. Focusing on Key Development Areas</w:t>
      </w:r>
    </w:p>
    <w:p w14:paraId="17B1DA87"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Focusing on the industrial application of new technologies, new products, and new business forms, the District shall accelerate the development of frontier technology industries such as the low-altitude economy, embodied intelligence, and brain-computer interfaces (BCI), promote R&amp;D and innovation alongside coordinated development of software and hardware and application scenarios, and develop new fields and new sectors.</w:t>
      </w:r>
    </w:p>
    <w:p w14:paraId="1D192C96"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lastRenderedPageBreak/>
        <w:t xml:space="preserve">(i) Developing the low-altitude economy industry. </w:t>
      </w:r>
      <w:r w:rsidRPr="004E2BDE">
        <w:rPr>
          <w:rFonts w:eastAsia="仿宋_GB2312"/>
          <w:sz w:val="32"/>
          <w:szCs w:val="32"/>
        </w:rPr>
        <w:t>The District shall prioritize support for R&amp;D of key aerial vehicle technologies and whole-equipment integration, accelerate the cultivation of application scenarios, expand low-altitude security and flight support services, and facilitate explorations in sectors such as commercial aerospace Telemetry, Tracking, and Command (TT&amp;C) and satellite communications.</w:t>
      </w:r>
    </w:p>
    <w:p w14:paraId="69D02B2A"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(ii) Advancing the cultivation of embodied intelligence industry. </w:t>
      </w:r>
      <w:r w:rsidRPr="004E2BDE">
        <w:rPr>
          <w:sz w:val="32"/>
          <w:szCs w:val="32"/>
        </w:rPr>
        <w:t>The District shall prioritize support for industrial segments including control interaction, core component R&amp;D, main unit assembly and production, testing and training, and application scenario creation, while improving the standardization level of industrial development.</w:t>
      </w:r>
    </w:p>
    <w:p w14:paraId="7214DEB2"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(iii) Accelerating the deployment of the BCI industry. </w:t>
      </w:r>
      <w:r w:rsidRPr="004E2BDE">
        <w:rPr>
          <w:rFonts w:eastAsia="仿宋_GB2312"/>
          <w:sz w:val="32"/>
          <w:szCs w:val="32"/>
        </w:rPr>
        <w:t>The District shall prioritize support for key technology R&amp;D, product development and application, clinical verification and commercialization, and project incubation and implementation of the BCI industry.</w:t>
      </w:r>
    </w:p>
    <w:p w14:paraId="25B036D8"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 xml:space="preserve">These Measures shall apply to entities including enterprises or institutions that are engaged in business activities closely related to frontier industries such as the low-altitude economy, embodied intelligence, and BCI in Haizhu District, have sound organizational </w:t>
      </w:r>
      <w:r w:rsidRPr="004E2BDE">
        <w:rPr>
          <w:rFonts w:eastAsia="仿宋_GB2312"/>
          <w:sz w:val="32"/>
          <w:szCs w:val="32"/>
        </w:rPr>
        <w:lastRenderedPageBreak/>
        <w:t>financial management systems, and maintain a strong record of credit standing and industrial promotion.</w:t>
      </w:r>
    </w:p>
    <w:p w14:paraId="7434D0C3" w14:textId="77777777" w:rsidR="005B6F48" w:rsidRPr="00EA48C4" w:rsidRDefault="00000000">
      <w:pPr>
        <w:widowControl/>
        <w:spacing w:line="560" w:lineRule="exact"/>
        <w:ind w:firstLineChars="200" w:firstLine="643"/>
        <w:rPr>
          <w:rFonts w:eastAsia="黑体"/>
          <w:b/>
          <w:bCs/>
          <w:kern w:val="0"/>
          <w:sz w:val="32"/>
          <w:szCs w:val="32"/>
        </w:rPr>
      </w:pPr>
      <w:r w:rsidRPr="00EA48C4">
        <w:rPr>
          <w:rFonts w:eastAsia="黑体"/>
          <w:b/>
          <w:bCs/>
          <w:kern w:val="0"/>
          <w:sz w:val="32"/>
          <w:szCs w:val="32"/>
        </w:rPr>
        <w:t>II. Strengthening the Commercialization of Technological</w:t>
      </w:r>
      <w:r w:rsidRPr="004E2BDE">
        <w:rPr>
          <w:rFonts w:eastAsia="黑体"/>
          <w:kern w:val="0"/>
          <w:sz w:val="32"/>
          <w:szCs w:val="32"/>
        </w:rPr>
        <w:t xml:space="preserve"> </w:t>
      </w:r>
      <w:r w:rsidRPr="00EA48C4">
        <w:rPr>
          <w:rFonts w:eastAsia="黑体"/>
          <w:b/>
          <w:bCs/>
          <w:kern w:val="0"/>
          <w:sz w:val="32"/>
          <w:szCs w:val="32"/>
        </w:rPr>
        <w:t>Innovation</w:t>
      </w:r>
    </w:p>
    <w:p w14:paraId="2939AFF1"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 Accelerating breakthroughs in frontier technology innovation. </w:t>
      </w:r>
      <w:r w:rsidRPr="004E2BDE">
        <w:rPr>
          <w:rFonts w:eastAsia="仿宋_GB2312"/>
          <w:sz w:val="32"/>
          <w:szCs w:val="32"/>
        </w:rPr>
        <w:t>The District shall encourage enterprises to strengthen technology R&amp;D in significant frontier industries, accelerate the construction of technology innovation platforms, and actively undertake national, provincial, and municipal scientific research projects. Besides strategically deploying invention patents and mass production for key technologies, these entities shall also be encouraged to participate in the development of international standards, national standards, industry standards, and local standards. Subsidies of up to 30% of the enterprise's actual R&amp;D investment shall be granted, with a maximum of RMB 3 million per enterprise per year.</w:t>
      </w:r>
    </w:p>
    <w:p w14:paraId="251F87FE"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(ii) Supporting airworthiness certification for aerial vehicles. </w:t>
      </w:r>
      <w:r w:rsidRPr="004E2BDE">
        <w:rPr>
          <w:rFonts w:eastAsia="仿宋_GB2312"/>
          <w:sz w:val="32"/>
          <w:szCs w:val="32"/>
        </w:rPr>
        <w:t xml:space="preserve">Subsidies shall be granted to enterprises that have obtained Type Certificate (TC), Production Certificate (PC), Airworthiness Certificate (AC), and Operating Certificate (OC) from the Civil Aviation Administration of China (CAAC). Specifically, enterprises producing large passenger-carrying autonomous aerial vehicles, </w:t>
      </w:r>
      <w:r w:rsidRPr="004E2BDE">
        <w:rPr>
          <w:rFonts w:eastAsia="仿宋_GB2312"/>
          <w:sz w:val="32"/>
          <w:szCs w:val="32"/>
        </w:rPr>
        <w:lastRenderedPageBreak/>
        <w:t>large non-passenger-carrying autonomous aerial vehicles, or medium-sized autonomous aerial vehicles shall be granted a one-time subsidy of up to RMB 3 million, RMB 1.5 million, and RMB 500,000, respectively. The maximum subsidy per enterprise per year shall be RMB 5 million.</w:t>
      </w:r>
    </w:p>
    <w:p w14:paraId="45B0F423"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(iii) Promoting the development of embodied intelligence platforms. </w:t>
      </w:r>
      <w:r w:rsidRPr="004E2BDE">
        <w:rPr>
          <w:rFonts w:eastAsia="仿宋_GB2312"/>
          <w:sz w:val="32"/>
          <w:szCs w:val="32"/>
        </w:rPr>
        <w:t xml:space="preserve">The District shall support enterprises in building various R&amp;D innovation platforms such as simulation platforms, data acquisition innovation centers, and robot "6S" stores, while accelerating industry-university-research transformation. The District shall solicit and evaluate </w:t>
      </w:r>
      <w:proofErr w:type="gramStart"/>
      <w:r w:rsidRPr="004E2BDE">
        <w:rPr>
          <w:rFonts w:eastAsia="仿宋_GB2312"/>
          <w:sz w:val="32"/>
          <w:szCs w:val="32"/>
        </w:rPr>
        <w:t>a number of</w:t>
      </w:r>
      <w:proofErr w:type="gramEnd"/>
      <w:r w:rsidRPr="004E2BDE">
        <w:rPr>
          <w:rFonts w:eastAsia="仿宋_GB2312"/>
          <w:sz w:val="32"/>
          <w:szCs w:val="32"/>
        </w:rPr>
        <w:t xml:space="preserve"> innovation platforms from the public through fair competition. Based on core investments required for R&amp;D and testing such as simulation environment construction, data acquisition devices, and verification/testing terminals, subsidies of up to 30% of the core investment shall be granted, with a maximum of RMB 5 million per platform per year.</w:t>
      </w:r>
    </w:p>
    <w:p w14:paraId="3092CCE4"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(iv) Facilitating testing and operations of intelligent connected vehicles. </w:t>
      </w:r>
      <w:r w:rsidRPr="004E2BDE">
        <w:rPr>
          <w:rFonts w:eastAsia="仿宋_GB2312"/>
          <w:sz w:val="32"/>
          <w:szCs w:val="32"/>
        </w:rPr>
        <w:t xml:space="preserve">For enterprises that conduct autonomous driving road testing and demonstration operations in accordance with the </w:t>
      </w:r>
      <w:r w:rsidRPr="004E2BDE">
        <w:rPr>
          <w:rFonts w:eastAsia="仿宋_GB2312"/>
          <w:i/>
          <w:sz w:val="32"/>
          <w:szCs w:val="32"/>
        </w:rPr>
        <w:t>Notice of the Ministry of Industry and Information Technology, Ministry of Public Security, and Ministry of Transport</w:t>
      </w:r>
      <w:r w:rsidRPr="004E2BDE">
        <w:rPr>
          <w:rFonts w:eastAsia="仿宋_GB2312"/>
          <w:sz w:val="32"/>
          <w:szCs w:val="32"/>
        </w:rPr>
        <w:t xml:space="preserve"> </w:t>
      </w:r>
      <w:r w:rsidRPr="004E2BDE">
        <w:rPr>
          <w:rFonts w:eastAsia="仿宋_GB2312"/>
          <w:i/>
          <w:sz w:val="32"/>
          <w:szCs w:val="32"/>
        </w:rPr>
        <w:t xml:space="preserve">on Issuing the Management Rules for Road Testing and </w:t>
      </w:r>
      <w:r w:rsidRPr="004E2BDE">
        <w:rPr>
          <w:rFonts w:eastAsia="仿宋_GB2312"/>
          <w:i/>
          <w:sz w:val="32"/>
          <w:szCs w:val="32"/>
        </w:rPr>
        <w:lastRenderedPageBreak/>
        <w:t>Demonstration Application of Intelligent Connected Vehicles (Provisional)</w:t>
      </w:r>
      <w:r w:rsidRPr="004E2BDE">
        <w:rPr>
          <w:rFonts w:eastAsia="仿宋_GB2312"/>
          <w:sz w:val="32"/>
          <w:szCs w:val="32"/>
        </w:rPr>
        <w:t xml:space="preserve"> (G.X.B.L.T.ZH. [2021] No. 97), and the </w:t>
      </w:r>
      <w:r w:rsidRPr="004E2BDE">
        <w:rPr>
          <w:rFonts w:eastAsia="仿宋_GB2312"/>
          <w:i/>
          <w:sz w:val="32"/>
          <w:szCs w:val="32"/>
        </w:rPr>
        <w:t>Regulations of Guangzhou Municipality on Innovative Development of Intelligent Connected Vehicles</w:t>
      </w:r>
      <w:r w:rsidRPr="004E2BDE">
        <w:rPr>
          <w:rFonts w:eastAsia="仿宋_GB2312"/>
          <w:sz w:val="32"/>
          <w:szCs w:val="32"/>
        </w:rPr>
        <w:t>, each vehicle model that has obtained road testing and operation qualifications shall be granted a one-time subsidy of up to RMB 100,000.</w:t>
      </w:r>
    </w:p>
    <w:p w14:paraId="0ACB0911"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(v) Accelerating the commercialization of innovation outcomes. </w:t>
      </w:r>
      <w:r w:rsidRPr="004E2BDE">
        <w:rPr>
          <w:rFonts w:eastAsia="仿宋_GB2312"/>
          <w:sz w:val="32"/>
          <w:szCs w:val="32"/>
        </w:rPr>
        <w:t xml:space="preserve">The District shall support the development of various R&amp;D innovation platforms such as BCI innovation centers, and accelerate industry-university-research transformation. The District shall also solicit and evaluate </w:t>
      </w:r>
      <w:proofErr w:type="gramStart"/>
      <w:r w:rsidRPr="004E2BDE">
        <w:rPr>
          <w:rFonts w:eastAsia="仿宋_GB2312"/>
          <w:sz w:val="32"/>
          <w:szCs w:val="32"/>
        </w:rPr>
        <w:t>a number of</w:t>
      </w:r>
      <w:proofErr w:type="gramEnd"/>
      <w:r w:rsidRPr="004E2BDE">
        <w:rPr>
          <w:rFonts w:eastAsia="仿宋_GB2312"/>
          <w:sz w:val="32"/>
          <w:szCs w:val="32"/>
        </w:rPr>
        <w:t xml:space="preserve"> innovation platforms from the public through fair competition, and shall grant annual subsidies of up to RMB 10 million to recognized innovation platforms. For BCI products entering the national special review for innovative medical devices or included in the national priority registration procedure, subsidies of up to RMB 200,000 shall be granted. For each BCI product that has newly obtained Class III or Class II medical device registration certificates, subsidies of up to RMB 1 million and RMB 300,000 shall be granted respectively. For enterprises that hold Class III or Class II medical device registration certificates, achieve mass production of BCI products, and increase annual output value by more than RMB 20 million compared to the </w:t>
      </w:r>
      <w:r w:rsidRPr="004E2BDE">
        <w:rPr>
          <w:rFonts w:eastAsia="仿宋_GB2312"/>
          <w:sz w:val="32"/>
          <w:szCs w:val="32"/>
        </w:rPr>
        <w:lastRenderedPageBreak/>
        <w:t>previous year, subsidies of up to RMB 1 million and RMB 500,000 shall be granted respectively. Subsidies for the same product shall be granted under the principles of applying the subsidy of a higher amount, making up the shortfall, and no duplication. The maximum annual subsidy per enterprise shall be RMB 3 million.</w:t>
      </w:r>
    </w:p>
    <w:p w14:paraId="2A279A88" w14:textId="77777777" w:rsidR="005B6F48" w:rsidRPr="0042361F" w:rsidRDefault="00000000">
      <w:pPr>
        <w:widowControl/>
        <w:spacing w:line="560" w:lineRule="exact"/>
        <w:ind w:firstLineChars="200" w:firstLine="643"/>
        <w:rPr>
          <w:rFonts w:eastAsia="黑体"/>
          <w:b/>
          <w:bCs/>
          <w:kern w:val="0"/>
          <w:sz w:val="32"/>
          <w:szCs w:val="32"/>
        </w:rPr>
      </w:pPr>
      <w:r w:rsidRPr="0042361F">
        <w:rPr>
          <w:rFonts w:eastAsia="黑体"/>
          <w:b/>
          <w:bCs/>
          <w:kern w:val="0"/>
          <w:sz w:val="32"/>
          <w:szCs w:val="32"/>
        </w:rPr>
        <w:t>III. Strengthening High-quality Enterprises</w:t>
      </w:r>
    </w:p>
    <w:p w14:paraId="4C602694"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 Supporting empowerment by intelligent agent tools. </w:t>
      </w:r>
      <w:r w:rsidRPr="004E2BDE">
        <w:rPr>
          <w:rFonts w:eastAsia="仿宋_GB2312"/>
          <w:sz w:val="32"/>
          <w:szCs w:val="32"/>
        </w:rPr>
        <w:t xml:space="preserve">The District shall encourage enterprises to develop intelligent agent tools in frontier industries and promote the deep integration of intelligent agents with industries. The District shall solicit and evaluate </w:t>
      </w:r>
      <w:proofErr w:type="gramStart"/>
      <w:r w:rsidRPr="004E2BDE">
        <w:rPr>
          <w:rFonts w:eastAsia="仿宋_GB2312"/>
          <w:sz w:val="32"/>
          <w:szCs w:val="32"/>
        </w:rPr>
        <w:t>a number of</w:t>
      </w:r>
      <w:proofErr w:type="gramEnd"/>
      <w:r w:rsidRPr="004E2BDE">
        <w:rPr>
          <w:rFonts w:eastAsia="仿宋_GB2312"/>
          <w:sz w:val="32"/>
          <w:szCs w:val="32"/>
        </w:rPr>
        <w:t xml:space="preserve"> enterprises from the public through fair competition and recommend them to settle in ecosystem incubation spaces such as Pazhou Mofang. The District shall support the implementation of "Intelligent Agent (Claw) Digital Employee." In case of the purchase and use of intelligent assistant agents (Claw) for innovation in frontier industries, projects shall be comprehensively evaluated based on technological innovation and industrial promotion through fair competition, and token consumption subsidies of up to RMB 200,000 per project per year shall be granted, which shall not exceed 50% of the verified total investment.</w:t>
      </w:r>
    </w:p>
    <w:p w14:paraId="1FB4C712"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(ii) Encouraging model training. </w:t>
      </w:r>
      <w:r w:rsidRPr="004E2BDE">
        <w:rPr>
          <w:rFonts w:eastAsia="仿宋_GB2312"/>
          <w:sz w:val="32"/>
          <w:szCs w:val="32"/>
        </w:rPr>
        <w:t xml:space="preserve">The District shall accelerate the development of new quality productive forces according to local </w:t>
      </w:r>
      <w:r w:rsidRPr="004E2BDE">
        <w:rPr>
          <w:rFonts w:eastAsia="仿宋_GB2312"/>
          <w:sz w:val="32"/>
          <w:szCs w:val="32"/>
        </w:rPr>
        <w:lastRenderedPageBreak/>
        <w:t>conditions, and encourage enterprises in frontier industries to use computing power for model training. For enterprises that fulfill any of the following conditions, subsidies shall be granted in an amount of no more than 50% of their actual investment in model inference or model training optimization, with a maximum of RMB 1.5 million per enterprise per year:</w:t>
      </w:r>
    </w:p>
    <w:p w14:paraId="7545C611"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1. Completion of national-level online registration of generative artificial intelligence;</w:t>
      </w:r>
    </w:p>
    <w:p w14:paraId="10CC73CA"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2. Completion of national-level registration of domestic Internet information service algorithm or deep synthesis service algorithm;</w:t>
      </w:r>
    </w:p>
    <w:p w14:paraId="0E82B85E"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3. Annual principal business revenue reaching RMB 10 million or above.</w:t>
      </w:r>
    </w:p>
    <w:p w14:paraId="47E7B987" w14:textId="77777777" w:rsidR="005B6F48" w:rsidRPr="004E2BDE" w:rsidRDefault="00000000">
      <w:pPr>
        <w:tabs>
          <w:tab w:val="left" w:pos="6510"/>
          <w:tab w:val="left" w:pos="7700"/>
        </w:tabs>
        <w:adjustRightInd w:val="0"/>
        <w:spacing w:line="560" w:lineRule="exact"/>
        <w:ind w:firstLineChars="200" w:firstLine="640"/>
        <w:rPr>
          <w:rFonts w:eastAsia="仿宋_GB2312"/>
          <w:sz w:val="32"/>
          <w:szCs w:val="32"/>
        </w:rPr>
      </w:pPr>
      <w:r w:rsidRPr="004E2BDE">
        <w:rPr>
          <w:rFonts w:eastAsia="仿宋_GB2312"/>
          <w:b/>
          <w:sz w:val="32"/>
          <w:szCs w:val="32"/>
        </w:rPr>
        <w:t xml:space="preserve">(iii) Facilitating expansion into international markets. </w:t>
      </w:r>
      <w:r w:rsidRPr="004E2BDE">
        <w:rPr>
          <w:rFonts w:eastAsia="仿宋_GB2312"/>
          <w:sz w:val="32"/>
          <w:szCs w:val="32"/>
        </w:rPr>
        <w:t>The District shall seize major opportunities from global industrial chain restructuring and support enterprises in going global with their brands and expanding into international markets. Subsidies shall be granted for enterprises to explore overseas markets, cultivate proprietary brands, and obtain international qualification certifications, with a maximum of RMB 1 million per enterprise per year.</w:t>
      </w:r>
    </w:p>
    <w:p w14:paraId="1FC53F8B" w14:textId="77777777" w:rsidR="005B6F48" w:rsidRPr="004E2BDE" w:rsidRDefault="00000000">
      <w:pPr>
        <w:widowControl/>
        <w:tabs>
          <w:tab w:val="left" w:pos="8316"/>
        </w:tabs>
        <w:spacing w:line="560" w:lineRule="exact"/>
        <w:ind w:firstLineChars="200" w:firstLine="640"/>
        <w:rPr>
          <w:rFonts w:eastAsia="仿宋_GB2312"/>
          <w:sz w:val="32"/>
          <w:szCs w:val="32"/>
        </w:rPr>
      </w:pPr>
      <w:r w:rsidRPr="004E2BDE">
        <w:rPr>
          <w:rFonts w:eastAsia="仿宋_GB2312"/>
          <w:b/>
          <w:sz w:val="32"/>
          <w:szCs w:val="32"/>
        </w:rPr>
        <w:lastRenderedPageBreak/>
        <w:t xml:space="preserve">(iv) Building a tiered cultivation system. </w:t>
      </w:r>
      <w:r w:rsidRPr="004E2BDE">
        <w:rPr>
          <w:rFonts w:eastAsia="仿宋_GB2312"/>
          <w:sz w:val="32"/>
          <w:szCs w:val="32"/>
        </w:rPr>
        <w:t xml:space="preserve">The District shall cultivate </w:t>
      </w:r>
      <w:proofErr w:type="gramStart"/>
      <w:r w:rsidRPr="004E2BDE">
        <w:rPr>
          <w:rFonts w:eastAsia="仿宋_GB2312"/>
          <w:sz w:val="32"/>
          <w:szCs w:val="32"/>
        </w:rPr>
        <w:t>a number of</w:t>
      </w:r>
      <w:proofErr w:type="gramEnd"/>
      <w:r w:rsidRPr="004E2BDE">
        <w:rPr>
          <w:rFonts w:eastAsia="仿宋_GB2312"/>
          <w:sz w:val="32"/>
          <w:szCs w:val="32"/>
        </w:rPr>
        <w:t xml:space="preserve"> first-class enterprises with core innovation capabilities and promote the optimization and upgrading of economic structure. For every RMB 10 million increase in an enterprise's annual principal business revenue compared to the previous year, subsidies of up to RMB 100,000 shall be granted, with a maximum of RMB 2 million per enterprise per year. For enterprises carrying out full-chain businesses including whole-equipment R&amp;D, production, assembly, sales, and after-sales service, as well as core component R&amp;D and production, subsidies shall be granted in an amount of no more than 10% of the annual actual total output value of whole equipment or core components, with a maximum of RMB 5 million and RMB 2 million per enterprise per year respectively.</w:t>
      </w:r>
    </w:p>
    <w:p w14:paraId="6D23869E" w14:textId="77777777" w:rsidR="005B6F48" w:rsidRPr="004E2BDE" w:rsidRDefault="00000000">
      <w:pPr>
        <w:widowControl/>
        <w:tabs>
          <w:tab w:val="left" w:pos="8316"/>
        </w:tabs>
        <w:spacing w:line="560" w:lineRule="exact"/>
        <w:ind w:firstLineChars="200" w:firstLine="640"/>
        <w:rPr>
          <w:rFonts w:eastAsia="仿宋_GB2312"/>
          <w:sz w:val="32"/>
          <w:szCs w:val="32"/>
        </w:rPr>
      </w:pPr>
      <w:r w:rsidRPr="004E2BDE">
        <w:rPr>
          <w:rFonts w:eastAsia="仿宋_GB2312"/>
          <w:b/>
          <w:sz w:val="32"/>
          <w:szCs w:val="32"/>
        </w:rPr>
        <w:t xml:space="preserve">(v) Promoting data resource trading. </w:t>
      </w:r>
      <w:r w:rsidRPr="004E2BDE">
        <w:rPr>
          <w:rFonts w:eastAsia="仿宋_GB2312"/>
          <w:sz w:val="32"/>
          <w:szCs w:val="32"/>
        </w:rPr>
        <w:t xml:space="preserve">For enterprises providing data products to non-affiliates for R&amp;D, secondary development, application integration, or product iteration, subsidies shall be granted to data providers in an amount of no more than 30% of the transaction price of data products used in the project, with a maximum of RMB 1 million per enterprise per year. For enterprises purchasing data or data labeling services for self-developed intelligent assistant agent (Claw) iteration, data subsidies of up to </w:t>
      </w:r>
      <w:r w:rsidRPr="004E2BDE">
        <w:rPr>
          <w:rFonts w:eastAsia="仿宋_GB2312"/>
          <w:sz w:val="32"/>
          <w:szCs w:val="32"/>
        </w:rPr>
        <w:lastRenderedPageBreak/>
        <w:t>RMB 100,000 per enterprise per year shall be granted, which shall not exceed 30% of the verified total investment.</w:t>
      </w:r>
    </w:p>
    <w:p w14:paraId="06F05469" w14:textId="77777777" w:rsidR="005B6F48" w:rsidRPr="0042361F" w:rsidRDefault="00000000">
      <w:pPr>
        <w:widowControl/>
        <w:spacing w:line="560" w:lineRule="exact"/>
        <w:ind w:firstLineChars="200" w:firstLine="643"/>
        <w:rPr>
          <w:rFonts w:eastAsia="黑体"/>
          <w:b/>
          <w:bCs/>
          <w:kern w:val="0"/>
          <w:sz w:val="32"/>
          <w:szCs w:val="32"/>
        </w:rPr>
      </w:pPr>
      <w:r w:rsidRPr="0042361F">
        <w:rPr>
          <w:rFonts w:eastAsia="黑体"/>
          <w:b/>
          <w:bCs/>
          <w:kern w:val="0"/>
          <w:sz w:val="32"/>
          <w:szCs w:val="32"/>
        </w:rPr>
        <w:t>IV. Building a Hub of Industrial Clusters</w:t>
      </w:r>
    </w:p>
    <w:p w14:paraId="4CE3011B"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The District shall encourage market entities to participate in the construction of frontier industry incubation spaces, increase the concentration of innovative resources such as frontier industry talent, technology, and capital, and boost the connection between upstream and downstream segments. In a single frontier industry, at least one round of frontier industry incubation space recognition shall be carried out annually. For spaces applying for recognition as frontier industry incubation spaces that simultaneously meet the following conditions, subsidies shall be granted to the operating entity, with a maximum of RMB 2 million for the same physical entity:</w:t>
      </w:r>
    </w:p>
    <w:p w14:paraId="3BAE5528"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(i) Its land ownership boundary is clear, and its gross floor area is not less than 1,000 square meters.</w:t>
      </w:r>
    </w:p>
    <w:p w14:paraId="2A05AC09"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(ii) The operating entity of the industrial space is clear, and the remaining validity period of land ownership or lease is not less than 3 years.</w:t>
      </w:r>
    </w:p>
    <w:p w14:paraId="36A59A34"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sz w:val="32"/>
          <w:szCs w:val="32"/>
        </w:rPr>
        <w:t xml:space="preserve">(iii) The space has clear development characteristics and positioning of frontier industries, with a relatively concentrated spatial layout for the development of frontier industries. There are more than four enterprises with annual incremental principal </w:t>
      </w:r>
      <w:r w:rsidRPr="004E2BDE">
        <w:rPr>
          <w:rFonts w:eastAsia="仿宋_GB2312"/>
          <w:sz w:val="32"/>
          <w:szCs w:val="32"/>
        </w:rPr>
        <w:lastRenderedPageBreak/>
        <w:t>business revenue exceeding RMB 20 million, or the total annual incremental principal business revenue of these enterprises reaches RMB 100 million or above.</w:t>
      </w:r>
    </w:p>
    <w:p w14:paraId="0A199AEE" w14:textId="77777777" w:rsidR="005B6F48" w:rsidRPr="0042361F" w:rsidRDefault="00000000">
      <w:pPr>
        <w:widowControl/>
        <w:spacing w:line="560" w:lineRule="exact"/>
        <w:ind w:firstLineChars="200" w:firstLine="643"/>
        <w:rPr>
          <w:rFonts w:eastAsia="黑体"/>
          <w:b/>
          <w:bCs/>
          <w:kern w:val="0"/>
          <w:sz w:val="32"/>
          <w:szCs w:val="32"/>
        </w:rPr>
      </w:pPr>
      <w:r w:rsidRPr="0042361F">
        <w:rPr>
          <w:rFonts w:eastAsia="黑体"/>
          <w:b/>
          <w:bCs/>
          <w:kern w:val="0"/>
          <w:sz w:val="32"/>
          <w:szCs w:val="32"/>
        </w:rPr>
        <w:t>V. Building an Ecosystem of Application Scenarios</w:t>
      </w:r>
    </w:p>
    <w:p w14:paraId="13594E5E" w14:textId="77777777" w:rsidR="005B6F48" w:rsidRPr="004E2BDE" w:rsidRDefault="00000000">
      <w:pPr>
        <w:tabs>
          <w:tab w:val="left" w:pos="3780"/>
        </w:tabs>
        <w:adjustRightInd w:val="0"/>
        <w:spacing w:line="560" w:lineRule="exact"/>
        <w:ind w:firstLineChars="200" w:firstLine="640"/>
        <w:rPr>
          <w:rFonts w:eastAsia="仿宋_GB2312"/>
          <w:sz w:val="32"/>
          <w:szCs w:val="32"/>
        </w:rPr>
      </w:pPr>
      <w:r w:rsidRPr="004E2BDE">
        <w:rPr>
          <w:rFonts w:eastAsia="仿宋_GB2312"/>
          <w:sz w:val="32"/>
          <w:szCs w:val="32"/>
        </w:rPr>
        <w:t>The District shall promote deep integration of technological innovation and industrial innovation, deeply expand the industrialization pathway of technology breakthrough, scenario verification, industrial application, and system upgrade for frontier technologies, and accelerate the cultivation and expansion of economic and social application scenarios in new fields and new sectors.</w:t>
      </w:r>
    </w:p>
    <w:p w14:paraId="64201E93" w14:textId="77777777" w:rsidR="005B6F48" w:rsidRPr="004E2BDE" w:rsidRDefault="00000000">
      <w:pPr>
        <w:widowControl/>
        <w:tabs>
          <w:tab w:val="left" w:pos="8316"/>
        </w:tabs>
        <w:spacing w:line="560" w:lineRule="exact"/>
        <w:ind w:firstLineChars="200" w:firstLine="640"/>
        <w:rPr>
          <w:rFonts w:eastAsia="仿宋_GB2312"/>
          <w:sz w:val="32"/>
          <w:szCs w:val="32"/>
        </w:rPr>
      </w:pPr>
      <w:r w:rsidRPr="004E2BDE">
        <w:rPr>
          <w:rFonts w:eastAsia="仿宋_GB2312"/>
          <w:b/>
          <w:sz w:val="32"/>
          <w:szCs w:val="32"/>
        </w:rPr>
        <w:t xml:space="preserve">(i) Supporting the construction of low-altitude takeoff and landing infrastructure. </w:t>
      </w:r>
      <w:r w:rsidRPr="004E2BDE">
        <w:rPr>
          <w:rFonts w:eastAsia="仿宋_GB2312"/>
          <w:sz w:val="32"/>
          <w:szCs w:val="32"/>
        </w:rPr>
        <w:t>In accordance with provincial and municipal low-altitude infrastructure construction standards, for projects that are built and put into operation, have public service provision capabilities, and have a construction investment of not less than RMB 200,000, subsidies shall be granted at no more than 30% of the actual construction investment; for each takeoff and landing point or intelligent takeoff and landing cabinet, subsidies of up to RMB 100,000 shall be granted; for each takeoff and landing field or base, subsidies of up to RMB 1 million shall be granted.</w:t>
      </w:r>
    </w:p>
    <w:p w14:paraId="3F41D09C" w14:textId="77777777" w:rsidR="005B6F48" w:rsidRPr="004E2BDE" w:rsidRDefault="00000000">
      <w:pPr>
        <w:widowControl/>
        <w:tabs>
          <w:tab w:val="left" w:pos="8316"/>
        </w:tabs>
        <w:spacing w:line="560" w:lineRule="exact"/>
        <w:ind w:firstLineChars="200" w:firstLine="640"/>
        <w:rPr>
          <w:rFonts w:eastAsia="仿宋_GB2312"/>
          <w:sz w:val="32"/>
          <w:szCs w:val="32"/>
        </w:rPr>
      </w:pPr>
      <w:r w:rsidRPr="004E2BDE">
        <w:rPr>
          <w:rFonts w:eastAsia="仿宋_GB2312"/>
          <w:b/>
          <w:sz w:val="32"/>
          <w:szCs w:val="32"/>
        </w:rPr>
        <w:lastRenderedPageBreak/>
        <w:t xml:space="preserve">(ii) Boosting the development of low-altitude application scenarios. </w:t>
      </w:r>
      <w:r w:rsidRPr="004E2BDE">
        <w:rPr>
          <w:rFonts w:eastAsia="仿宋_GB2312"/>
          <w:sz w:val="32"/>
          <w:szCs w:val="32"/>
        </w:rPr>
        <w:t>For newly added autonomous aerial vehicle logistics routes that have obtained regulatory approval and are operating regularly with not less than 2,000 flights annually, enterprises operating medium-sized and large autonomous aerial vehicle routes and small autonomous aerial vehicle routes shall be granted subsidies of up to RMB 200,000 and RMB 50,000 respectively. For enterprises operating newly added cross-border passenger-carrying and domestic passenger-carrying transport routes that have obtained regulatory approval and are operating regularly, subsidies of up to RMB 500,000 and RMB 300,000 shall be granted respectively. The maximum subsidy per operating enterprise per year shall be RMB 1 million. Support shall be provided for issuing consumption vouchers to encourage consumers to purchase products related to the low-altitude economy. The issuance of consumption vouchers shall be implemented in accordance with the requirements of the special work plan, with an annual maximum subsidy of RMB 3 million.</w:t>
      </w:r>
    </w:p>
    <w:p w14:paraId="5AECB707"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(iii) Strengthening embodied intelligence demonstration operations. </w:t>
      </w:r>
      <w:r w:rsidRPr="004E2BDE">
        <w:rPr>
          <w:rFonts w:eastAsia="仿宋_GB2312"/>
          <w:sz w:val="32"/>
          <w:szCs w:val="32"/>
        </w:rPr>
        <w:t xml:space="preserve">The District shall encourage enterprises to apply for Guangdong's "1+1+N" embodied intelligence "sub-training sites." The operating enterprises of embodied intelligence "sub-training sites" recognized by the provincial training site evaluation shall be </w:t>
      </w:r>
      <w:r w:rsidRPr="004E2BDE">
        <w:rPr>
          <w:rFonts w:eastAsia="仿宋_GB2312"/>
          <w:sz w:val="32"/>
          <w:szCs w:val="32"/>
        </w:rPr>
        <w:lastRenderedPageBreak/>
        <w:t>granted a one-time subsidy of up to RMB 300,000, with an annual total amount of RMB 1.2 million. For qualified intelligent connected operating entities such as autonomous driving buses, autonomous driving taxis, unmanned delivery, and smart environmental sanitation, subsidies of up to RMB 2 per kilometer shall be granted for an annual safe operating mileage of 50,000 kilometers, and subsidies of up to RMB 3 per kilometer shall be granted for the portion exceeding 100,000 kilometers, with a maximum of RMB 3 million per enterprise per year.</w:t>
      </w:r>
    </w:p>
    <w:p w14:paraId="463676E3"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(iv) Facilitating the launch of BCI products in the market. </w:t>
      </w:r>
      <w:r w:rsidRPr="004E2BDE">
        <w:rPr>
          <w:rFonts w:eastAsia="仿宋_GB2312"/>
          <w:sz w:val="32"/>
          <w:szCs w:val="32"/>
        </w:rPr>
        <w:t xml:space="preserve">The District shall encourage enterprises to create innovative application scenarios in fields such as industrial manufacturing, healthcare, and consumer products. </w:t>
      </w:r>
      <w:proofErr w:type="gramStart"/>
      <w:r w:rsidRPr="004E2BDE">
        <w:rPr>
          <w:rFonts w:eastAsia="仿宋_GB2312"/>
          <w:sz w:val="32"/>
          <w:szCs w:val="32"/>
        </w:rPr>
        <w:t>A number of</w:t>
      </w:r>
      <w:proofErr w:type="gramEnd"/>
      <w:r w:rsidRPr="004E2BDE">
        <w:rPr>
          <w:rFonts w:eastAsia="仿宋_GB2312"/>
          <w:sz w:val="32"/>
          <w:szCs w:val="32"/>
        </w:rPr>
        <w:t xml:space="preserve"> application scenario projects shall be solicited from the public through fair competition and evaluated, and a one-time subsidy of up to RMB 300,000 shall be granted. The District shall support enterprises in market development. For sales of BCI products to non-affiliates, subsidies of up to RMB 5 million per product per year shall be granted.</w:t>
      </w:r>
    </w:p>
    <w:p w14:paraId="327BB928"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(v) Promoting the development of the intelligent agent ecosystem. </w:t>
      </w:r>
      <w:r w:rsidRPr="004E2BDE">
        <w:rPr>
          <w:sz w:val="32"/>
          <w:szCs w:val="32"/>
        </w:rPr>
        <w:t xml:space="preserve">The District shall support enterprises in building and operating intelligent assistant agent (Claw) open-source </w:t>
      </w:r>
      <w:r w:rsidRPr="004E2BDE">
        <w:rPr>
          <w:sz w:val="32"/>
          <w:szCs w:val="32"/>
        </w:rPr>
        <w:lastRenderedPageBreak/>
        <w:t>communities in frontier industries and holding diverse ecosystem activities. Subsidies shall be granted based on a comprehensive evaluation of the activity's influence and innovation value through fair competition, with a maximum of RMB 500,000 per project.</w:t>
      </w:r>
    </w:p>
    <w:p w14:paraId="4F7B1370" w14:textId="77777777" w:rsidR="005B6F48" w:rsidRPr="0049327C" w:rsidRDefault="00000000">
      <w:pPr>
        <w:widowControl/>
        <w:spacing w:line="560" w:lineRule="exact"/>
        <w:ind w:firstLineChars="200" w:firstLine="643"/>
        <w:rPr>
          <w:rFonts w:eastAsia="黑体"/>
          <w:b/>
          <w:bCs/>
          <w:kern w:val="0"/>
          <w:sz w:val="32"/>
          <w:szCs w:val="32"/>
        </w:rPr>
      </w:pPr>
      <w:r w:rsidRPr="0049327C">
        <w:rPr>
          <w:rFonts w:eastAsia="黑体"/>
          <w:b/>
          <w:bCs/>
          <w:kern w:val="0"/>
          <w:sz w:val="32"/>
          <w:szCs w:val="32"/>
        </w:rPr>
        <w:t>VI. Strengthening Coordination and Guarantee</w:t>
      </w:r>
    </w:p>
    <w:p w14:paraId="3FA59CB5" w14:textId="77777777" w:rsidR="005B6F48" w:rsidRPr="004E2BDE" w:rsidRDefault="00000000">
      <w:pPr>
        <w:adjustRightInd w:val="0"/>
        <w:spacing w:line="560" w:lineRule="exact"/>
        <w:ind w:firstLineChars="200" w:firstLine="640"/>
        <w:rPr>
          <w:rFonts w:eastAsia="仿宋_GB2312"/>
          <w:sz w:val="32"/>
          <w:szCs w:val="32"/>
        </w:rPr>
      </w:pPr>
      <w:r w:rsidRPr="004E2BDE">
        <w:rPr>
          <w:rFonts w:eastAsia="仿宋_GB2312"/>
          <w:b/>
          <w:sz w:val="32"/>
          <w:szCs w:val="32"/>
        </w:rPr>
        <w:t xml:space="preserve">(i) Increasing support for financial talent. </w:t>
      </w:r>
      <w:r w:rsidRPr="004E2BDE">
        <w:rPr>
          <w:rFonts w:eastAsia="仿宋_GB2312"/>
          <w:sz w:val="32"/>
          <w:szCs w:val="32"/>
        </w:rPr>
        <w:t>The District shall accelerate the construction of a diversified investment system guided by government investment, driven by social capital, and supported by financial institutions. In response to the needs of industrial technology innovation and development, the District shall form project manager teams, provide full-cycle financial support, and encourage financial institutions such as banks, securities firms, and venture capital institutions to develop financial products and services tailored to the characteristics of frontier industries. Adhering to the principle of gathering talent through industries and developing industries through talent, the District shall introduce and cultivate multi-level talent teams in frontier industries. Support shall be granted annually based on enterprise development in terms of talent settlement, talent green cards, etc., subject to the District's talent support policies.</w:t>
      </w:r>
    </w:p>
    <w:p w14:paraId="4F79B09B" w14:textId="77777777" w:rsidR="005B6F48" w:rsidRPr="004E2BDE" w:rsidRDefault="00000000">
      <w:pPr>
        <w:widowControl/>
        <w:spacing w:line="560" w:lineRule="exact"/>
        <w:ind w:firstLineChars="200" w:firstLine="640"/>
        <w:rPr>
          <w:rFonts w:eastAsia="仿宋_GB2312"/>
          <w:sz w:val="32"/>
          <w:szCs w:val="32"/>
        </w:rPr>
      </w:pPr>
      <w:r w:rsidRPr="004E2BDE">
        <w:rPr>
          <w:rFonts w:eastAsia="仿宋_GB2312"/>
          <w:b/>
          <w:sz w:val="32"/>
          <w:szCs w:val="32"/>
        </w:rPr>
        <w:t xml:space="preserve">(ii) Establishing a dynamic evaluation and adjustment mechanism. </w:t>
      </w:r>
      <w:r w:rsidRPr="004E2BDE">
        <w:rPr>
          <w:rFonts w:eastAsia="仿宋_GB2312"/>
          <w:sz w:val="32"/>
          <w:szCs w:val="32"/>
        </w:rPr>
        <w:t xml:space="preserve">In line with national industrial plans and the regional </w:t>
      </w:r>
      <w:r w:rsidRPr="004E2BDE">
        <w:rPr>
          <w:rFonts w:eastAsia="仿宋_GB2312"/>
          <w:sz w:val="32"/>
          <w:szCs w:val="32"/>
        </w:rPr>
        <w:lastRenderedPageBreak/>
        <w:t>industrial strategy, the scope of frontier industries may be dynamically adjusted. Industries that align with the direction of constructing the District's characteristic industrial system and are driven by advanced technologies shall be included in the scope of frontier industries based on relevant analysis, and shall be promptly disclosed to the public.</w:t>
      </w:r>
    </w:p>
    <w:p w14:paraId="0A7916E2" w14:textId="77777777" w:rsidR="005B6F48" w:rsidRPr="004E2BDE" w:rsidRDefault="00000000">
      <w:pPr>
        <w:widowControl/>
        <w:spacing w:line="560" w:lineRule="exact"/>
        <w:ind w:firstLineChars="200" w:firstLine="640"/>
        <w:rPr>
          <w:rFonts w:eastAsia="仿宋_GB2312"/>
          <w:sz w:val="32"/>
          <w:szCs w:val="32"/>
        </w:rPr>
      </w:pPr>
      <w:r w:rsidRPr="004E2BDE">
        <w:rPr>
          <w:rFonts w:eastAsia="仿宋_GB2312"/>
          <w:b/>
          <w:sz w:val="32"/>
          <w:szCs w:val="32"/>
        </w:rPr>
        <w:t xml:space="preserve">(iii) Enhancing funding coordination and guarantee. </w:t>
      </w:r>
      <w:r w:rsidRPr="004E2BDE">
        <w:rPr>
          <w:rFonts w:eastAsia="仿宋_GB2312"/>
          <w:sz w:val="32"/>
          <w:szCs w:val="32"/>
        </w:rPr>
        <w:t>During the validity period of these Measures, the maximum annual subsidy for a single enterprise shall be RMB 10 million. Subsidies shall be granted based on the total fiscal funding allocated annually. The annual total subsidy amount hereunder shall not exceed the total fiscal funding allocated in the current year. The project subsidy amount shall be adjusted proportionally based on the total funding and project applications in the current year. The terms "maximum," "not exceeding," "above," and "not less than" as used in these Measures shall include the given figure, unless otherwise specified.</w:t>
      </w:r>
    </w:p>
    <w:p w14:paraId="626F9725" w14:textId="77777777" w:rsidR="005B6F48" w:rsidRPr="0049327C" w:rsidRDefault="00000000">
      <w:pPr>
        <w:widowControl/>
        <w:spacing w:line="560" w:lineRule="exact"/>
        <w:ind w:firstLineChars="200" w:firstLine="643"/>
        <w:rPr>
          <w:rFonts w:eastAsia="黑体"/>
          <w:b/>
          <w:bCs/>
          <w:kern w:val="0"/>
          <w:sz w:val="32"/>
          <w:szCs w:val="32"/>
        </w:rPr>
      </w:pPr>
      <w:r w:rsidRPr="0049327C">
        <w:rPr>
          <w:rFonts w:eastAsia="黑体"/>
          <w:b/>
          <w:bCs/>
          <w:kern w:val="0"/>
          <w:sz w:val="32"/>
          <w:szCs w:val="32"/>
        </w:rPr>
        <w:t>VII. Miscellaneous</w:t>
      </w:r>
    </w:p>
    <w:p w14:paraId="6E064560" w14:textId="77777777" w:rsidR="005B6F48" w:rsidRPr="004E2BDE" w:rsidRDefault="00000000">
      <w:pPr>
        <w:spacing w:line="560" w:lineRule="exact"/>
        <w:ind w:firstLineChars="200" w:firstLine="640"/>
        <w:rPr>
          <w:rFonts w:eastAsia="仿宋_GB2312"/>
          <w:sz w:val="32"/>
          <w:szCs w:val="32"/>
        </w:rPr>
      </w:pPr>
      <w:r w:rsidRPr="004E2BDE">
        <w:rPr>
          <w:rFonts w:eastAsia="仿宋_GB2312"/>
          <w:sz w:val="32"/>
          <w:szCs w:val="32"/>
        </w:rPr>
        <w:t xml:space="preserve">Enterprises or institutions that have received subsidies hereunder shall not be included in the list of untrustworthy entities with grave violations of laws, and shall operate in good faith pursuant to relevant regulations. Enterprises or institutions that have received subsidies hereunder shall utilize the proceeds in compliance </w:t>
      </w:r>
      <w:r w:rsidRPr="004E2BDE">
        <w:rPr>
          <w:rFonts w:eastAsia="仿宋_GB2312"/>
          <w:sz w:val="32"/>
          <w:szCs w:val="32"/>
        </w:rPr>
        <w:lastRenderedPageBreak/>
        <w:t>with relevant regulations, be cooperative in the supervision, inspection, and audit by relevant competent government agencies, and fulfill their social responsibilities.</w:t>
      </w:r>
    </w:p>
    <w:p w14:paraId="01A0530A" w14:textId="77777777" w:rsidR="005B6F48" w:rsidRPr="004E2BDE" w:rsidRDefault="00000000">
      <w:pPr>
        <w:spacing w:line="560" w:lineRule="exact"/>
        <w:ind w:firstLineChars="200" w:firstLine="640"/>
        <w:rPr>
          <w:rFonts w:eastAsia="仿宋_GB2312"/>
          <w:sz w:val="32"/>
          <w:szCs w:val="32"/>
        </w:rPr>
      </w:pPr>
      <w:r w:rsidRPr="004E2BDE">
        <w:rPr>
          <w:rFonts w:eastAsia="仿宋_GB2312"/>
          <w:sz w:val="32"/>
          <w:szCs w:val="32"/>
        </w:rPr>
        <w:t>Where the same matter simultaneously conforms to multiple subsidy-related provisions of these Measures, the provision with the higher actual subsidy amount shall apply. Where the same project or matter conforms to both these Measures and other support policies of the District, enterprises or institutions may voluntarily choose to make applications according to the principle of applying the higher amount without duplication, unless otherwise stipulated. Enterprises or institutions may simultaneously enjoy subsidies of the same type from higher-level authorities, provided that the portion required to be shared by the District under higher-level policy requirements shall be deducted, unless specified otherwise by superior authorities.</w:t>
      </w:r>
    </w:p>
    <w:p w14:paraId="7E9E4E1E" w14:textId="77777777" w:rsidR="005B6F48" w:rsidRPr="004E2BDE" w:rsidRDefault="00000000">
      <w:pPr>
        <w:spacing w:line="560" w:lineRule="exact"/>
        <w:ind w:firstLineChars="200" w:firstLine="640"/>
        <w:rPr>
          <w:rFonts w:eastAsia="仿宋_GB2312"/>
          <w:sz w:val="32"/>
          <w:szCs w:val="32"/>
        </w:rPr>
      </w:pPr>
      <w:r w:rsidRPr="004E2BDE">
        <w:rPr>
          <w:rFonts w:eastAsia="仿宋_GB2312"/>
          <w:sz w:val="32"/>
          <w:szCs w:val="32"/>
        </w:rPr>
        <w:t xml:space="preserve">For the purposes of these Measures, the definitions of small, medium-sized, and large autonomous aerial vehicles shall be subject to the </w:t>
      </w:r>
      <w:r w:rsidRPr="004E2BDE">
        <w:rPr>
          <w:rFonts w:eastAsia="仿宋_GB2312"/>
          <w:i/>
          <w:sz w:val="32"/>
          <w:szCs w:val="32"/>
        </w:rPr>
        <w:t>Interim Regulations on the Flight Management of Autonomous Aerial Vehicles</w:t>
      </w:r>
      <w:r w:rsidRPr="004E2BDE">
        <w:rPr>
          <w:rFonts w:eastAsia="仿宋_GB2312"/>
          <w:sz w:val="32"/>
          <w:szCs w:val="32"/>
        </w:rPr>
        <w:t>.</w:t>
      </w:r>
    </w:p>
    <w:p w14:paraId="1A27CA8A" w14:textId="77777777" w:rsidR="005B6F48" w:rsidRPr="004E2BDE" w:rsidRDefault="00000000">
      <w:pPr>
        <w:spacing w:line="560" w:lineRule="exact"/>
        <w:ind w:firstLineChars="200" w:firstLine="640"/>
        <w:rPr>
          <w:rFonts w:eastAsia="仿宋_GB2312"/>
          <w:sz w:val="32"/>
          <w:szCs w:val="32"/>
        </w:rPr>
      </w:pPr>
      <w:r w:rsidRPr="004E2BDE">
        <w:rPr>
          <w:rFonts w:eastAsia="仿宋_GB2312"/>
          <w:sz w:val="32"/>
          <w:szCs w:val="32"/>
        </w:rPr>
        <w:t xml:space="preserve">These Measures shall be jointly interpreted by the Haizhu District Bureau of Development and Reform ("BDR"), the Haizhu District Bureau of Science, Technology, Industry, Commerce and Information Technology ("BSTICIT"), and the Haizhu District </w:t>
      </w:r>
      <w:r w:rsidRPr="004E2BDE">
        <w:rPr>
          <w:rFonts w:eastAsia="仿宋_GB2312"/>
          <w:sz w:val="32"/>
          <w:szCs w:val="32"/>
        </w:rPr>
        <w:lastRenderedPageBreak/>
        <w:t>Bureau of Artificial Intelligence Development ("BAID"). The BDR shall be responsible for issuing the annual application guidelines for the low-altitude economy industry; the BSTICIT shall be responsible for issuing the annual application guidelines for the embodied intelligence industry; and the BAID shall be responsible for issuing the annual application guidelines for the BCI industry. For industries newly included based on evaluations in the scope of frontier industries, the corresponding authority shall be responsible for issuing the annual application guidelines.</w:t>
      </w:r>
    </w:p>
    <w:p w14:paraId="0391D5E5" w14:textId="77777777" w:rsidR="005B6F48" w:rsidRPr="004E2BDE" w:rsidRDefault="00000000">
      <w:pPr>
        <w:spacing w:line="560" w:lineRule="exact"/>
        <w:ind w:firstLineChars="200" w:firstLine="640"/>
        <w:rPr>
          <w:rFonts w:eastAsia="仿宋_GB2312"/>
          <w:sz w:val="32"/>
          <w:szCs w:val="32"/>
        </w:rPr>
      </w:pPr>
      <w:r w:rsidRPr="004E2BDE">
        <w:rPr>
          <w:rFonts w:eastAsia="仿宋_GB2312"/>
          <w:sz w:val="32"/>
          <w:szCs w:val="32"/>
        </w:rPr>
        <w:t>These Measures shall come into force as of the date of issuance and shall remain valid for three years. Where the expiry date falls on a statutory holiday, the validity period shall be advanced to the last working day prior to such holiday. In the event of any inconsistency between these Measures and laws, regulations, rules, or superior policies, the latter shall prevail. During the validity period, the BDR, the BSTICIT, and the BAID may revise relevant contents in accordance with the law based on the actual implementation results of these Measures.</w:t>
      </w:r>
    </w:p>
    <w:p w14:paraId="0CC769CB" w14:textId="77777777" w:rsidR="005B6F48" w:rsidRPr="004E2BDE" w:rsidRDefault="005B6F48">
      <w:pPr>
        <w:spacing w:line="570" w:lineRule="exact"/>
        <w:ind w:leftChars="100" w:left="210" w:rightChars="100" w:right="210"/>
        <w:rPr>
          <w:rFonts w:eastAsia="仿宋_GB2312"/>
          <w:sz w:val="32"/>
          <w:szCs w:val="32"/>
        </w:rPr>
      </w:pPr>
    </w:p>
    <w:p w14:paraId="59323BAE" w14:textId="77777777" w:rsidR="005B6F48" w:rsidRPr="004E2BDE" w:rsidRDefault="005B6F48">
      <w:pPr>
        <w:spacing w:line="570" w:lineRule="exact"/>
        <w:ind w:leftChars="100" w:left="210" w:rightChars="100" w:right="210"/>
        <w:rPr>
          <w:rFonts w:eastAsia="仿宋_GB2312"/>
          <w:sz w:val="32"/>
          <w:szCs w:val="32"/>
        </w:rPr>
      </w:pPr>
    </w:p>
    <w:p w14:paraId="77285F1E" w14:textId="77777777" w:rsidR="005B6F48" w:rsidRPr="004E2BDE" w:rsidRDefault="005B6F48">
      <w:pPr>
        <w:spacing w:line="570" w:lineRule="exact"/>
        <w:ind w:leftChars="100" w:left="210" w:rightChars="100" w:right="210"/>
        <w:rPr>
          <w:rFonts w:eastAsia="仿宋_GB2312"/>
          <w:sz w:val="32"/>
          <w:szCs w:val="32"/>
        </w:rPr>
      </w:pPr>
    </w:p>
    <w:p w14:paraId="487461AC" w14:textId="77777777" w:rsidR="005B6F48" w:rsidRPr="004E2BDE" w:rsidRDefault="005B6F48" w:rsidP="0049327C">
      <w:pPr>
        <w:spacing w:line="570" w:lineRule="exact"/>
        <w:ind w:rightChars="100" w:right="210"/>
        <w:rPr>
          <w:rFonts w:eastAsia="仿宋_GB2312"/>
          <w:sz w:val="32"/>
          <w:szCs w:val="32"/>
        </w:rPr>
      </w:pPr>
    </w:p>
    <w:p w14:paraId="4AD5C068" w14:textId="77777777" w:rsidR="005B6F48" w:rsidRPr="004E2BDE" w:rsidRDefault="005B6F48">
      <w:pPr>
        <w:spacing w:line="570" w:lineRule="exact"/>
        <w:ind w:leftChars="100" w:left="210" w:rightChars="100" w:right="210"/>
        <w:rPr>
          <w:rFonts w:eastAsia="仿宋_GB2312"/>
          <w:sz w:val="32"/>
          <w:szCs w:val="32"/>
        </w:rPr>
      </w:pPr>
    </w:p>
    <w:p w14:paraId="05433339" w14:textId="77777777" w:rsidR="005B6F48" w:rsidRPr="004E2BDE" w:rsidRDefault="005B6F48">
      <w:pPr>
        <w:spacing w:line="570" w:lineRule="exact"/>
        <w:ind w:leftChars="100" w:left="210" w:rightChars="100" w:right="210"/>
        <w:rPr>
          <w:rFonts w:eastAsia="仿宋_GB2312"/>
          <w:sz w:val="32"/>
          <w:szCs w:val="32"/>
        </w:rPr>
      </w:pPr>
    </w:p>
    <w:p w14:paraId="7E10B239" w14:textId="77777777" w:rsidR="005B6F48" w:rsidRPr="004E2BDE" w:rsidRDefault="005B6F48">
      <w:pPr>
        <w:spacing w:line="570" w:lineRule="exact"/>
        <w:ind w:leftChars="100" w:left="210" w:rightChars="100" w:right="210"/>
        <w:rPr>
          <w:rFonts w:eastAsia="仿宋_GB2312"/>
          <w:sz w:val="32"/>
          <w:szCs w:val="32"/>
        </w:rPr>
      </w:pPr>
    </w:p>
    <w:p w14:paraId="61922E77" w14:textId="77777777" w:rsidR="005B6F48" w:rsidRPr="004E2BDE" w:rsidRDefault="005B6F48">
      <w:pPr>
        <w:spacing w:line="570" w:lineRule="exact"/>
        <w:ind w:leftChars="100" w:left="210" w:rightChars="100" w:right="210"/>
        <w:rPr>
          <w:rFonts w:eastAsia="仿宋_GB2312"/>
          <w:sz w:val="32"/>
          <w:szCs w:val="32"/>
        </w:rPr>
      </w:pPr>
    </w:p>
    <w:p w14:paraId="400D6B83" w14:textId="77777777" w:rsidR="005B6F48" w:rsidRPr="004E2BDE" w:rsidRDefault="005B6F48">
      <w:pPr>
        <w:spacing w:line="570" w:lineRule="exact"/>
        <w:ind w:leftChars="100" w:left="210" w:rightChars="100" w:right="210"/>
        <w:rPr>
          <w:rFonts w:eastAsia="仿宋_GB2312"/>
          <w:sz w:val="32"/>
          <w:szCs w:val="32"/>
        </w:rPr>
      </w:pPr>
    </w:p>
    <w:p w14:paraId="5DE26A16" w14:textId="77777777" w:rsidR="005B6F48" w:rsidRPr="004E2BDE" w:rsidRDefault="005B6F48">
      <w:pPr>
        <w:spacing w:line="570" w:lineRule="exact"/>
        <w:ind w:leftChars="100" w:left="210" w:rightChars="100" w:right="210"/>
        <w:rPr>
          <w:rFonts w:eastAsia="仿宋_GB2312"/>
          <w:sz w:val="32"/>
          <w:szCs w:val="32"/>
        </w:rPr>
      </w:pPr>
    </w:p>
    <w:p w14:paraId="520CC49A" w14:textId="77777777" w:rsidR="005B6F48" w:rsidRPr="004E2BDE" w:rsidRDefault="005B6F48">
      <w:pPr>
        <w:spacing w:line="570" w:lineRule="exact"/>
        <w:ind w:leftChars="100" w:left="210" w:rightChars="100" w:right="210"/>
        <w:rPr>
          <w:rFonts w:eastAsia="仿宋_GB2312"/>
          <w:sz w:val="32"/>
          <w:szCs w:val="32"/>
        </w:rPr>
      </w:pPr>
    </w:p>
    <w:p w14:paraId="4EDF3664" w14:textId="77777777" w:rsidR="005B6F48" w:rsidRPr="004E2BDE" w:rsidRDefault="005B6F48">
      <w:pPr>
        <w:spacing w:line="570" w:lineRule="exact"/>
        <w:ind w:leftChars="100" w:left="210" w:rightChars="100" w:right="210"/>
        <w:rPr>
          <w:rFonts w:eastAsia="仿宋_GB2312"/>
          <w:sz w:val="32"/>
          <w:szCs w:val="32"/>
        </w:rPr>
      </w:pPr>
    </w:p>
    <w:p w14:paraId="64366A20" w14:textId="77777777" w:rsidR="005B6F48" w:rsidRPr="004E2BDE" w:rsidRDefault="005B6F48">
      <w:pPr>
        <w:spacing w:line="570" w:lineRule="exact"/>
        <w:ind w:leftChars="100" w:left="210" w:rightChars="100" w:right="210"/>
        <w:rPr>
          <w:rFonts w:eastAsia="仿宋_GB2312"/>
          <w:sz w:val="32"/>
          <w:szCs w:val="32"/>
        </w:rPr>
      </w:pPr>
    </w:p>
    <w:p w14:paraId="169238A0" w14:textId="77777777" w:rsidR="005B6F48" w:rsidRPr="004E2BDE" w:rsidRDefault="005B6F48">
      <w:pPr>
        <w:spacing w:line="570" w:lineRule="exact"/>
        <w:ind w:leftChars="100" w:left="210" w:rightChars="100" w:right="210"/>
        <w:rPr>
          <w:rFonts w:eastAsia="仿宋_GB2312"/>
          <w:sz w:val="32"/>
          <w:szCs w:val="32"/>
        </w:rPr>
      </w:pPr>
    </w:p>
    <w:p w14:paraId="0293144A" w14:textId="77777777" w:rsidR="005B6F48" w:rsidRPr="004E2BDE" w:rsidRDefault="005B6F48">
      <w:pPr>
        <w:spacing w:line="570" w:lineRule="exact"/>
        <w:ind w:leftChars="100" w:left="210" w:rightChars="100" w:right="210"/>
        <w:rPr>
          <w:rFonts w:eastAsia="仿宋_GB2312"/>
          <w:sz w:val="32"/>
          <w:szCs w:val="32"/>
        </w:rPr>
      </w:pPr>
    </w:p>
    <w:p w14:paraId="5F7E1D45" w14:textId="77777777" w:rsidR="005B6F48" w:rsidRPr="004E2BDE" w:rsidRDefault="005B6F48">
      <w:pPr>
        <w:spacing w:line="570" w:lineRule="exact"/>
        <w:ind w:leftChars="100" w:left="210" w:rightChars="100" w:right="210"/>
        <w:rPr>
          <w:rFonts w:eastAsia="仿宋_GB2312"/>
          <w:sz w:val="32"/>
          <w:szCs w:val="32"/>
        </w:rPr>
      </w:pPr>
    </w:p>
    <w:p w14:paraId="0435B75D" w14:textId="77777777" w:rsidR="005B6F48" w:rsidRPr="004E2BDE" w:rsidRDefault="005B6F48">
      <w:pPr>
        <w:spacing w:line="570" w:lineRule="exact"/>
        <w:ind w:leftChars="100" w:left="210" w:rightChars="100" w:right="210"/>
        <w:rPr>
          <w:rFonts w:eastAsia="仿宋_GB2312"/>
          <w:sz w:val="32"/>
          <w:szCs w:val="32"/>
        </w:rPr>
      </w:pPr>
    </w:p>
    <w:p w14:paraId="1BC8265B" w14:textId="77777777" w:rsidR="005B6F48" w:rsidRPr="004E2BDE" w:rsidRDefault="005B6F48">
      <w:pPr>
        <w:spacing w:line="570" w:lineRule="exact"/>
        <w:ind w:leftChars="100" w:left="210" w:rightChars="100" w:right="210"/>
        <w:rPr>
          <w:rFonts w:eastAsia="仿宋_GB2312"/>
          <w:sz w:val="32"/>
          <w:szCs w:val="32"/>
        </w:rPr>
      </w:pPr>
    </w:p>
    <w:p w14:paraId="6874340B" w14:textId="77777777" w:rsidR="005B6F48" w:rsidRPr="004E2BDE" w:rsidRDefault="005B6F48">
      <w:pPr>
        <w:spacing w:line="570" w:lineRule="exact"/>
        <w:ind w:leftChars="100" w:left="210" w:rightChars="100" w:right="210"/>
        <w:rPr>
          <w:rFonts w:eastAsia="仿宋_GB2312"/>
          <w:sz w:val="32"/>
          <w:szCs w:val="32"/>
        </w:rPr>
      </w:pPr>
    </w:p>
    <w:p w14:paraId="4CFD72AC" w14:textId="77777777" w:rsidR="005B6F48" w:rsidRPr="004E2BDE" w:rsidRDefault="005B6F48">
      <w:pPr>
        <w:spacing w:line="570" w:lineRule="exact"/>
        <w:ind w:leftChars="100" w:left="210" w:rightChars="100" w:right="210"/>
        <w:rPr>
          <w:rFonts w:eastAsia="仿宋_GB2312"/>
          <w:sz w:val="32"/>
          <w:szCs w:val="32"/>
        </w:rPr>
      </w:pPr>
    </w:p>
    <w:p w14:paraId="322500CF" w14:textId="77777777" w:rsidR="005B6F48" w:rsidRPr="004E2BDE" w:rsidRDefault="005B6F48">
      <w:pPr>
        <w:spacing w:line="570" w:lineRule="exact"/>
        <w:ind w:leftChars="100" w:left="210" w:rightChars="100" w:right="210"/>
        <w:rPr>
          <w:rFonts w:eastAsia="仿宋_GB2312"/>
          <w:sz w:val="32"/>
          <w:szCs w:val="32"/>
        </w:rPr>
      </w:pPr>
    </w:p>
    <w:p w14:paraId="5BBF330D" w14:textId="77777777" w:rsidR="005B6F48" w:rsidRPr="004E2BDE" w:rsidRDefault="005B6F48" w:rsidP="0049327C">
      <w:pPr>
        <w:spacing w:line="570" w:lineRule="exact"/>
        <w:ind w:rightChars="100" w:right="210"/>
        <w:rPr>
          <w:rFonts w:eastAsia="仿宋_GB2312"/>
          <w:sz w:val="32"/>
          <w:szCs w:val="32"/>
        </w:rPr>
      </w:pPr>
    </w:p>
    <w:p w14:paraId="5116701C" w14:textId="77777777" w:rsidR="005B6F48" w:rsidRPr="004E2BDE" w:rsidRDefault="00000000">
      <w:pPr>
        <w:adjustRightInd w:val="0"/>
        <w:snapToGrid w:val="0"/>
        <w:spacing w:line="575" w:lineRule="exact"/>
        <w:rPr>
          <w:rFonts w:eastAsia="仿宋_GB2312"/>
          <w:sz w:val="32"/>
          <w:szCs w:val="32"/>
        </w:rPr>
      </w:pPr>
      <w:r w:rsidRPr="004E2BDE">
        <w:rPr>
          <w:rFonts w:eastAsia="黑体"/>
          <w:sz w:val="32"/>
          <w:szCs w:val="32"/>
        </w:rPr>
        <w:t xml:space="preserve">Disclosure method: </w:t>
      </w:r>
      <w:bookmarkStart w:id="1" w:name="OLE_LINK2"/>
      <w:r w:rsidRPr="004E2BDE">
        <w:rPr>
          <w:rFonts w:eastAsia="仿宋_GB2312"/>
          <w:sz w:val="32"/>
          <w:szCs w:val="32"/>
        </w:rPr>
        <w:t>Voluntary disclosure</w:t>
      </w:r>
      <w:bookmarkEnd w:id="1"/>
    </w:p>
    <w:p w14:paraId="64D7BBB6" w14:textId="77777777" w:rsidR="005B6F48" w:rsidRPr="004E2BDE" w:rsidRDefault="005B6F48">
      <w:pPr>
        <w:adjustRightInd w:val="0"/>
        <w:snapToGrid w:val="0"/>
        <w:spacing w:line="575" w:lineRule="exact"/>
        <w:rPr>
          <w:rFonts w:eastAsia="仿宋_GB2312"/>
          <w:sz w:val="32"/>
          <w:szCs w:val="32"/>
        </w:rPr>
      </w:pPr>
    </w:p>
    <w:p w14:paraId="43491147" w14:textId="2AC63465" w:rsidR="005B6F48" w:rsidRPr="004E2BDE" w:rsidRDefault="00000000">
      <w:pPr>
        <w:spacing w:line="570" w:lineRule="exact"/>
        <w:ind w:leftChars="100" w:left="210" w:rightChars="100" w:right="210"/>
        <w:rPr>
          <w:rFonts w:eastAsia="仿宋_GB2312"/>
          <w:sz w:val="32"/>
          <w:szCs w:val="32"/>
        </w:rPr>
      </w:pPr>
      <w:r>
        <w:rPr>
          <w:rFonts w:eastAsia="仿宋_GB2312"/>
          <w:sz w:val="32"/>
          <w:szCs w:val="32"/>
        </w:rPr>
        <w:pict w14:anchorId="72E2D411">
          <v:line id="直接连接符 4" o:spid="_x0000_s2053" style="position:absolute;left:0;text-align:left;z-index:4;mso-wrap-style:square;mso-position-horizontal-relative:text;mso-position-vertical-relative:text" from="0,60.1pt" to="441pt,60.1pt"/>
        </w:pict>
      </w:r>
      <w:r w:rsidR="0049327C" w:rsidRPr="004E2BDE">
        <w:rPr>
          <w:rFonts w:eastAsia="仿宋_GB2312"/>
          <w:kern w:val="1"/>
          <w:sz w:val="32"/>
          <w:szCs w:val="32"/>
        </w:rPr>
        <w:t xml:space="preserve">Office </w:t>
      </w:r>
      <w:r>
        <w:rPr>
          <w:rFonts w:eastAsia="仿宋_GB2312"/>
          <w:sz w:val="32"/>
          <w:szCs w:val="32"/>
        </w:rPr>
        <w:pict w14:anchorId="12982C29">
          <v:line id="直接连接符 2" o:spid="_x0000_s2052" style="position:absolute;left:0;text-align:left;z-index:3;mso-wrap-style:square;mso-position-horizontal-relative:text;mso-position-vertical-relative:text" from="0,.4pt" to="441pt,.4pt"/>
        </w:pict>
      </w:r>
      <w:r w:rsidR="0049327C" w:rsidRPr="004E2BDE">
        <w:rPr>
          <w:rFonts w:eastAsia="仿宋_GB2312"/>
          <w:kern w:val="1"/>
          <w:sz w:val="32"/>
          <w:szCs w:val="32"/>
        </w:rPr>
        <w:t>of Haizhu District Bureau of Development and Reform    Issued on March 30, 2026</w:t>
      </w:r>
    </w:p>
    <w:sectPr w:rsidR="005B6F48" w:rsidRPr="004E2BDE">
      <w:headerReference w:type="default" r:id="rId7"/>
      <w:footerReference w:type="even" r:id="rId8"/>
      <w:footerReference w:type="default" r:id="rId9"/>
      <w:pgSz w:w="11906" w:h="16838"/>
      <w:pgMar w:top="2098" w:right="1474" w:bottom="1985" w:left="1588" w:header="851" w:footer="170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C1C68" w14:textId="77777777" w:rsidR="00551811" w:rsidRDefault="00551811">
      <w:r>
        <w:separator/>
      </w:r>
    </w:p>
  </w:endnote>
  <w:endnote w:type="continuationSeparator" w:id="0">
    <w:p w14:paraId="475C37DA" w14:textId="77777777" w:rsidR="00551811" w:rsidRDefault="0055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9DD" w14:textId="77777777" w:rsidR="005B6F48" w:rsidRDefault="00000000">
    <w:pPr>
      <w:pStyle w:val="a5"/>
    </w:pPr>
    <w:r>
      <w:pict w14:anchorId="4881A503">
        <v:shapetype id="_x0000_t202" coordsize="21600,21600" o:spt="202" path="m,l,21600r21600,l21600,xe">
          <v:stroke joinstyle="miter"/>
          <v:path gradientshapeok="t" o:connecttype="rect"/>
        </v:shapetype>
        <v:shape id="文本框 1025" o:spid="_x0000_s1025" type="#_x0000_t202" style="position:absolute;margin-left:278.4pt;margin-top:0;width:2in;height:2in;z-index:1;mso-wrap-style:none;mso-position-horizontal:outside;mso-position-horizontal-relative:margin;v-text-anchor:top" filled="f" stroked="f">
          <v:fill o:detectmouseclick="t"/>
          <v:textbox style="mso-fit-shape-to-text:t" inset="0,0,0,0">
            <w:txbxContent>
              <w:p w14:paraId="70753A01" w14:textId="77777777" w:rsidR="005B6F48" w:rsidRDefault="00000000">
                <w:pPr>
                  <w:pStyle w:val="a5"/>
                  <w:ind w:leftChars="100" w:left="210" w:rightChars="100" w:right="21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hint="eastAsia"/>
                    <w:sz w:val="28"/>
                    <w:szCs w:val="28"/>
                  </w:rPr>
                  <w:t>1</w:t>
                </w:r>
                <w:r>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91D7" w14:textId="77777777" w:rsidR="005B6F48" w:rsidRDefault="00000000">
    <w:pPr>
      <w:pStyle w:val="a5"/>
      <w:framePr w:wrap="around" w:vAnchor="text" w:hAnchor="margin" w:xAlign="outside" w:y="1"/>
      <w:rPr>
        <w:rStyle w:val="a7"/>
      </w:rPr>
    </w:pPr>
    <w:r>
      <w:fldChar w:fldCharType="begin"/>
    </w:r>
    <w:r>
      <w:rPr>
        <w:rStyle w:val="a7"/>
      </w:rPr>
      <w:instrText xml:space="preserve">PAGE  </w:instrText>
    </w:r>
    <w:r>
      <w:fldChar w:fldCharType="separate"/>
    </w:r>
    <w:r>
      <w:fldChar w:fldCharType="end"/>
    </w:r>
  </w:p>
  <w:p w14:paraId="163DB4AF" w14:textId="77777777" w:rsidR="005B6F48" w:rsidRDefault="005B6F48">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77DD" w14:textId="77777777" w:rsidR="005B6F48" w:rsidRDefault="00000000">
    <w:pPr>
      <w:pStyle w:val="a5"/>
      <w:ind w:right="360" w:firstLine="360"/>
    </w:pPr>
    <w:r>
      <w:pict w14:anchorId="30A43876">
        <v:shapetype id="_x0000_t202" coordsize="21600,21600" o:spt="202" path="m,l,21600r21600,l21600,xe">
          <v:stroke joinstyle="miter"/>
          <v:path gradientshapeok="t" o:connecttype="rect"/>
        </v:shapetype>
        <v:shape id="文本框 1026" o:spid="_x0000_s1026" type="#_x0000_t202" style="position:absolute;left:0;text-align:left;margin-left:161.8pt;margin-top:0;width:108.35pt;height:18.15pt;z-index:2;mso-position-horizontal:outside;mso-position-horizontal-relative:margin;v-text-anchor:top" filled="f" stroked="f">
          <v:fill o:detectmouseclick="t"/>
          <v:textbox style="mso-fit-shape-to-text:t" inset="0,0,0,0">
            <w:txbxContent>
              <w:p w14:paraId="7E89D9F1" w14:textId="77777777" w:rsidR="005B6F48" w:rsidRDefault="00000000">
                <w:pPr>
                  <w:pStyle w:val="a5"/>
                  <w:ind w:firstLineChars="100" w:firstLine="280"/>
                  <w:rPr>
                    <w:rStyle w:val="a7"/>
                    <w:sz w:val="28"/>
                  </w:rPr>
                </w:pPr>
                <w:r>
                  <w:rPr>
                    <w:rStyle w:val="a7"/>
                    <w:rFonts w:ascii="宋体" w:hAnsi="宋体" w:hint="eastAsia"/>
                    <w:sz w:val="28"/>
                  </w:rPr>
                  <w:t xml:space="preserve">― </w:t>
                </w:r>
                <w:r>
                  <w:rPr>
                    <w:rFonts w:ascii="宋体" w:hAnsi="宋体"/>
                    <w:sz w:val="28"/>
                  </w:rPr>
                  <w:fldChar w:fldCharType="begin"/>
                </w:r>
                <w:r>
                  <w:rPr>
                    <w:rStyle w:val="a7"/>
                    <w:rFonts w:ascii="宋体" w:hAnsi="宋体"/>
                    <w:sz w:val="28"/>
                  </w:rPr>
                  <w:instrText xml:space="preserve">PAGE  </w:instrText>
                </w:r>
                <w:r>
                  <w:rPr>
                    <w:rFonts w:ascii="宋体" w:hAnsi="宋体"/>
                    <w:sz w:val="28"/>
                  </w:rPr>
                  <w:fldChar w:fldCharType="separate"/>
                </w:r>
                <w:r>
                  <w:rPr>
                    <w:rStyle w:val="a7"/>
                    <w:rFonts w:ascii="宋体" w:hAnsi="宋体"/>
                    <w:sz w:val="28"/>
                  </w:rPr>
                  <w:t>1</w:t>
                </w:r>
                <w:r>
                  <w:rPr>
                    <w:rFonts w:ascii="宋体" w:hAnsi="宋体"/>
                    <w:sz w:val="28"/>
                  </w:rPr>
                  <w:fldChar w:fldCharType="end"/>
                </w:r>
                <w:r>
                  <w:rPr>
                    <w:rStyle w:val="a7"/>
                    <w:rFonts w:hAnsi="宋体" w:hint="eastAsia"/>
                    <w:sz w:val="28"/>
                  </w:rPr>
                  <w:t xml:space="preserve"> </w:t>
                </w:r>
                <w:r>
                  <w:rPr>
                    <w:rStyle w:val="a7"/>
                    <w:rFonts w:hAnsi="宋体" w:hint="eastAsia"/>
                    <w:sz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4606" w14:textId="77777777" w:rsidR="00551811" w:rsidRDefault="00551811">
      <w:r>
        <w:separator/>
      </w:r>
    </w:p>
  </w:footnote>
  <w:footnote w:type="continuationSeparator" w:id="0">
    <w:p w14:paraId="185BFCF1" w14:textId="77777777" w:rsidR="00551811" w:rsidRDefault="00551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1D30" w14:textId="77777777" w:rsidR="005B6F48" w:rsidRDefault="005B6F48">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19"/>
  <w:drawingGridVerticalSpacing w:val="156"/>
  <w:noPunctuationKerning/>
  <w:characterSpacingControl w:val="compressPunctuation"/>
  <w:hdrShapeDefaults>
    <o:shapedefaults v:ext="edit" spidmax="2055"/>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Dg5NTIyNzlkMzBhYjBhNWQ2Y2ZiZmI1MDE0ZjU0NDgifQ=="/>
  </w:docVars>
  <w:rsids>
    <w:rsidRoot w:val="00172A27"/>
    <w:rsid w:val="00014435"/>
    <w:rsid w:val="000261C7"/>
    <w:rsid w:val="00033157"/>
    <w:rsid w:val="00056258"/>
    <w:rsid w:val="0009103A"/>
    <w:rsid w:val="000B1E6A"/>
    <w:rsid w:val="000B4734"/>
    <w:rsid w:val="001473B1"/>
    <w:rsid w:val="00172A27"/>
    <w:rsid w:val="001A35AD"/>
    <w:rsid w:val="001C0A5E"/>
    <w:rsid w:val="001E2E71"/>
    <w:rsid w:val="001E5D6F"/>
    <w:rsid w:val="00243D08"/>
    <w:rsid w:val="002630BD"/>
    <w:rsid w:val="00267AE3"/>
    <w:rsid w:val="00276E33"/>
    <w:rsid w:val="002924D0"/>
    <w:rsid w:val="00313E3C"/>
    <w:rsid w:val="003356D1"/>
    <w:rsid w:val="00357A84"/>
    <w:rsid w:val="00362477"/>
    <w:rsid w:val="0038754F"/>
    <w:rsid w:val="003E03C2"/>
    <w:rsid w:val="0040598D"/>
    <w:rsid w:val="004123FE"/>
    <w:rsid w:val="0042354D"/>
    <w:rsid w:val="0042361F"/>
    <w:rsid w:val="0049327C"/>
    <w:rsid w:val="004A2B98"/>
    <w:rsid w:val="004D224D"/>
    <w:rsid w:val="004E2BDE"/>
    <w:rsid w:val="005329FE"/>
    <w:rsid w:val="00551811"/>
    <w:rsid w:val="00577A19"/>
    <w:rsid w:val="005A7181"/>
    <w:rsid w:val="005B6F48"/>
    <w:rsid w:val="005D7A96"/>
    <w:rsid w:val="00633194"/>
    <w:rsid w:val="0064616C"/>
    <w:rsid w:val="0067584D"/>
    <w:rsid w:val="00687BB2"/>
    <w:rsid w:val="006F1E25"/>
    <w:rsid w:val="00712413"/>
    <w:rsid w:val="0074262C"/>
    <w:rsid w:val="007C0583"/>
    <w:rsid w:val="007C372F"/>
    <w:rsid w:val="007F1AF0"/>
    <w:rsid w:val="008050B4"/>
    <w:rsid w:val="008B3032"/>
    <w:rsid w:val="00901D16"/>
    <w:rsid w:val="00934C69"/>
    <w:rsid w:val="0094595E"/>
    <w:rsid w:val="00993731"/>
    <w:rsid w:val="009A150A"/>
    <w:rsid w:val="009D60CB"/>
    <w:rsid w:val="009F049F"/>
    <w:rsid w:val="009F4C9F"/>
    <w:rsid w:val="00A41CF5"/>
    <w:rsid w:val="00A869AA"/>
    <w:rsid w:val="00AB3881"/>
    <w:rsid w:val="00AB3E96"/>
    <w:rsid w:val="00AD4505"/>
    <w:rsid w:val="00AF756B"/>
    <w:rsid w:val="00B95D59"/>
    <w:rsid w:val="00BC2500"/>
    <w:rsid w:val="00BD34A3"/>
    <w:rsid w:val="00C169DD"/>
    <w:rsid w:val="00CA2B66"/>
    <w:rsid w:val="00CF06E0"/>
    <w:rsid w:val="00D638EE"/>
    <w:rsid w:val="00DD4DAB"/>
    <w:rsid w:val="00DE571B"/>
    <w:rsid w:val="00DE63EC"/>
    <w:rsid w:val="00DF742E"/>
    <w:rsid w:val="00E02E4C"/>
    <w:rsid w:val="00E43E4B"/>
    <w:rsid w:val="00E449B9"/>
    <w:rsid w:val="00EA48C4"/>
    <w:rsid w:val="00EF6A10"/>
    <w:rsid w:val="00F214A3"/>
    <w:rsid w:val="00FE02B0"/>
    <w:rsid w:val="00FE5FA9"/>
    <w:rsid w:val="010F4D4C"/>
    <w:rsid w:val="01181DD9"/>
    <w:rsid w:val="019D025D"/>
    <w:rsid w:val="01BF386B"/>
    <w:rsid w:val="02686C0E"/>
    <w:rsid w:val="02906142"/>
    <w:rsid w:val="02E66B31"/>
    <w:rsid w:val="03580109"/>
    <w:rsid w:val="049A1A1A"/>
    <w:rsid w:val="04BC3FEE"/>
    <w:rsid w:val="04D04473"/>
    <w:rsid w:val="05002A44"/>
    <w:rsid w:val="054664F7"/>
    <w:rsid w:val="056004DF"/>
    <w:rsid w:val="062206B4"/>
    <w:rsid w:val="086A71DD"/>
    <w:rsid w:val="08713341"/>
    <w:rsid w:val="08A05695"/>
    <w:rsid w:val="08F203BB"/>
    <w:rsid w:val="09026457"/>
    <w:rsid w:val="09AA6B0A"/>
    <w:rsid w:val="09C67499"/>
    <w:rsid w:val="0A436A63"/>
    <w:rsid w:val="0B6423BD"/>
    <w:rsid w:val="0BBE2B3D"/>
    <w:rsid w:val="0BE07D4A"/>
    <w:rsid w:val="0BF3076F"/>
    <w:rsid w:val="0C200572"/>
    <w:rsid w:val="0C801DA5"/>
    <w:rsid w:val="0C987CBF"/>
    <w:rsid w:val="0CBE60E1"/>
    <w:rsid w:val="0CDB0CA5"/>
    <w:rsid w:val="0D3A05F9"/>
    <w:rsid w:val="0DCC602F"/>
    <w:rsid w:val="0DD002B9"/>
    <w:rsid w:val="0E1D03B8"/>
    <w:rsid w:val="0EB008C0"/>
    <w:rsid w:val="0EF63061"/>
    <w:rsid w:val="0F2A4FE8"/>
    <w:rsid w:val="0F5848BD"/>
    <w:rsid w:val="0F6F3DB1"/>
    <w:rsid w:val="1007482F"/>
    <w:rsid w:val="10865489"/>
    <w:rsid w:val="10897D96"/>
    <w:rsid w:val="108A26B0"/>
    <w:rsid w:val="10A122E9"/>
    <w:rsid w:val="11254AAD"/>
    <w:rsid w:val="114E14F4"/>
    <w:rsid w:val="11526C4A"/>
    <w:rsid w:val="11AF4A11"/>
    <w:rsid w:val="11CA5DEB"/>
    <w:rsid w:val="11F6194B"/>
    <w:rsid w:val="120945EA"/>
    <w:rsid w:val="124E6EC1"/>
    <w:rsid w:val="1283026C"/>
    <w:rsid w:val="12E6250F"/>
    <w:rsid w:val="12F85CAD"/>
    <w:rsid w:val="12FA5AEE"/>
    <w:rsid w:val="133F61FB"/>
    <w:rsid w:val="135079C0"/>
    <w:rsid w:val="13BE0589"/>
    <w:rsid w:val="142923F2"/>
    <w:rsid w:val="145B6D23"/>
    <w:rsid w:val="147F2631"/>
    <w:rsid w:val="149D1BE1"/>
    <w:rsid w:val="14BC5944"/>
    <w:rsid w:val="14C62370"/>
    <w:rsid w:val="15B029A2"/>
    <w:rsid w:val="15BE553B"/>
    <w:rsid w:val="15EB5B02"/>
    <w:rsid w:val="161C2147"/>
    <w:rsid w:val="16281367"/>
    <w:rsid w:val="162F4575"/>
    <w:rsid w:val="16332F7C"/>
    <w:rsid w:val="16FC471D"/>
    <w:rsid w:val="1788002A"/>
    <w:rsid w:val="17BE54F1"/>
    <w:rsid w:val="18216F24"/>
    <w:rsid w:val="18B039C7"/>
    <w:rsid w:val="18CD4E3E"/>
    <w:rsid w:val="199A3C4D"/>
    <w:rsid w:val="19A7504A"/>
    <w:rsid w:val="1A977F0E"/>
    <w:rsid w:val="1AA973C1"/>
    <w:rsid w:val="1B252ABC"/>
    <w:rsid w:val="1B28721C"/>
    <w:rsid w:val="1B793522"/>
    <w:rsid w:val="1C8C2366"/>
    <w:rsid w:val="1CA2751E"/>
    <w:rsid w:val="1CB57CA7"/>
    <w:rsid w:val="1DDF7A40"/>
    <w:rsid w:val="1DFB2CFD"/>
    <w:rsid w:val="1E8D1AAC"/>
    <w:rsid w:val="1EA05CC2"/>
    <w:rsid w:val="1F5B57AE"/>
    <w:rsid w:val="1FF264EB"/>
    <w:rsid w:val="201F2242"/>
    <w:rsid w:val="202362E1"/>
    <w:rsid w:val="20AC1AA6"/>
    <w:rsid w:val="20DA0C08"/>
    <w:rsid w:val="211F1DE5"/>
    <w:rsid w:val="214D44F3"/>
    <w:rsid w:val="219709C9"/>
    <w:rsid w:val="21B07155"/>
    <w:rsid w:val="21B80CDF"/>
    <w:rsid w:val="22896E39"/>
    <w:rsid w:val="230476A6"/>
    <w:rsid w:val="23716FF8"/>
    <w:rsid w:val="23E03616"/>
    <w:rsid w:val="24810FA0"/>
    <w:rsid w:val="24EB0BA1"/>
    <w:rsid w:val="2500187D"/>
    <w:rsid w:val="255D7BDB"/>
    <w:rsid w:val="258F256A"/>
    <w:rsid w:val="259A75DB"/>
    <w:rsid w:val="262E62F7"/>
    <w:rsid w:val="264D4F65"/>
    <w:rsid w:val="26527C90"/>
    <w:rsid w:val="269617B9"/>
    <w:rsid w:val="26A86578"/>
    <w:rsid w:val="26C16DEA"/>
    <w:rsid w:val="26CC32B5"/>
    <w:rsid w:val="27370AA0"/>
    <w:rsid w:val="274D4B08"/>
    <w:rsid w:val="277E30D9"/>
    <w:rsid w:val="27F4588C"/>
    <w:rsid w:val="28236AC8"/>
    <w:rsid w:val="28D240AC"/>
    <w:rsid w:val="28DE3F9A"/>
    <w:rsid w:val="294E7AD1"/>
    <w:rsid w:val="298E08BA"/>
    <w:rsid w:val="29AD336D"/>
    <w:rsid w:val="2A090204"/>
    <w:rsid w:val="2A8940C2"/>
    <w:rsid w:val="2B2173BA"/>
    <w:rsid w:val="2B2955B1"/>
    <w:rsid w:val="2B5F2116"/>
    <w:rsid w:val="2BBE1BC4"/>
    <w:rsid w:val="2BF61FAE"/>
    <w:rsid w:val="2C1063DB"/>
    <w:rsid w:val="2C82242A"/>
    <w:rsid w:val="2C98683F"/>
    <w:rsid w:val="2CB5305F"/>
    <w:rsid w:val="2CD53B9A"/>
    <w:rsid w:val="2CFC72DD"/>
    <w:rsid w:val="2DE41D3C"/>
    <w:rsid w:val="2E113916"/>
    <w:rsid w:val="2E1D0ABD"/>
    <w:rsid w:val="2F4E0DAB"/>
    <w:rsid w:val="2FF214B8"/>
    <w:rsid w:val="30A14B55"/>
    <w:rsid w:val="30A473AC"/>
    <w:rsid w:val="314B756C"/>
    <w:rsid w:val="31644E4D"/>
    <w:rsid w:val="31653999"/>
    <w:rsid w:val="318502B3"/>
    <w:rsid w:val="31A23FD8"/>
    <w:rsid w:val="31A27F7B"/>
    <w:rsid w:val="321F664B"/>
    <w:rsid w:val="326205EA"/>
    <w:rsid w:val="32A510F7"/>
    <w:rsid w:val="32D87FF7"/>
    <w:rsid w:val="32FD6CA5"/>
    <w:rsid w:val="330E04D1"/>
    <w:rsid w:val="33A31D51"/>
    <w:rsid w:val="33B1362A"/>
    <w:rsid w:val="33FB26D9"/>
    <w:rsid w:val="34BB3A10"/>
    <w:rsid w:val="34C6319F"/>
    <w:rsid w:val="34CE5CB3"/>
    <w:rsid w:val="35097219"/>
    <w:rsid w:val="358878E1"/>
    <w:rsid w:val="367130E2"/>
    <w:rsid w:val="367F23F7"/>
    <w:rsid w:val="37774B8E"/>
    <w:rsid w:val="37962A3D"/>
    <w:rsid w:val="37D2216C"/>
    <w:rsid w:val="38114D8C"/>
    <w:rsid w:val="38267BEF"/>
    <w:rsid w:val="3831555A"/>
    <w:rsid w:val="38635A90"/>
    <w:rsid w:val="391A2C60"/>
    <w:rsid w:val="3942200C"/>
    <w:rsid w:val="39754190"/>
    <w:rsid w:val="39D37B62"/>
    <w:rsid w:val="3A0A2948"/>
    <w:rsid w:val="3A1122D3"/>
    <w:rsid w:val="3A415021"/>
    <w:rsid w:val="3A554323"/>
    <w:rsid w:val="3A5C364C"/>
    <w:rsid w:val="3A6A03E3"/>
    <w:rsid w:val="3A766411"/>
    <w:rsid w:val="3A824DB6"/>
    <w:rsid w:val="3A881CA1"/>
    <w:rsid w:val="3A96472B"/>
    <w:rsid w:val="3B075DBD"/>
    <w:rsid w:val="3B096BCA"/>
    <w:rsid w:val="3B643DC4"/>
    <w:rsid w:val="3B9F29DF"/>
    <w:rsid w:val="3C431EAF"/>
    <w:rsid w:val="3CCC056A"/>
    <w:rsid w:val="3D1E738B"/>
    <w:rsid w:val="3D673DEF"/>
    <w:rsid w:val="3DA13429"/>
    <w:rsid w:val="3DC47494"/>
    <w:rsid w:val="3E6C767A"/>
    <w:rsid w:val="3ED46089"/>
    <w:rsid w:val="3EEF43D0"/>
    <w:rsid w:val="3F2741FA"/>
    <w:rsid w:val="3F91313E"/>
    <w:rsid w:val="3FCA2DA6"/>
    <w:rsid w:val="3FD60E4A"/>
    <w:rsid w:val="3FF94882"/>
    <w:rsid w:val="401F5A5B"/>
    <w:rsid w:val="40600DAE"/>
    <w:rsid w:val="409F1AF2"/>
    <w:rsid w:val="40DA51F5"/>
    <w:rsid w:val="412D13FC"/>
    <w:rsid w:val="42055628"/>
    <w:rsid w:val="423C15B9"/>
    <w:rsid w:val="424C5CAA"/>
    <w:rsid w:val="42714011"/>
    <w:rsid w:val="42B26FF9"/>
    <w:rsid w:val="42D00689"/>
    <w:rsid w:val="43484F6E"/>
    <w:rsid w:val="43BC14A4"/>
    <w:rsid w:val="447D2D74"/>
    <w:rsid w:val="451216B7"/>
    <w:rsid w:val="452A22D2"/>
    <w:rsid w:val="452D190C"/>
    <w:rsid w:val="462D72B0"/>
    <w:rsid w:val="46B91D77"/>
    <w:rsid w:val="46BC589A"/>
    <w:rsid w:val="46F030A7"/>
    <w:rsid w:val="47143D2B"/>
    <w:rsid w:val="47460ADC"/>
    <w:rsid w:val="478E1476"/>
    <w:rsid w:val="47970A81"/>
    <w:rsid w:val="47E75388"/>
    <w:rsid w:val="480D1A37"/>
    <w:rsid w:val="487600EF"/>
    <w:rsid w:val="493A3ABA"/>
    <w:rsid w:val="498B5A38"/>
    <w:rsid w:val="49A45881"/>
    <w:rsid w:val="49FB5CEC"/>
    <w:rsid w:val="4AF074FE"/>
    <w:rsid w:val="4C244078"/>
    <w:rsid w:val="4C5145E8"/>
    <w:rsid w:val="4D365A25"/>
    <w:rsid w:val="4D956858"/>
    <w:rsid w:val="4EBA2DB7"/>
    <w:rsid w:val="4F5C03C2"/>
    <w:rsid w:val="50AC1F47"/>
    <w:rsid w:val="50BD1283"/>
    <w:rsid w:val="51937152"/>
    <w:rsid w:val="519669E8"/>
    <w:rsid w:val="52455887"/>
    <w:rsid w:val="52542569"/>
    <w:rsid w:val="528F1740"/>
    <w:rsid w:val="529C3F60"/>
    <w:rsid w:val="5306338B"/>
    <w:rsid w:val="539179C0"/>
    <w:rsid w:val="53E93ADE"/>
    <w:rsid w:val="54672089"/>
    <w:rsid w:val="54D95D20"/>
    <w:rsid w:val="55640CA7"/>
    <w:rsid w:val="56881D03"/>
    <w:rsid w:val="56C51B68"/>
    <w:rsid w:val="56DF6C95"/>
    <w:rsid w:val="578E7032"/>
    <w:rsid w:val="57A80197"/>
    <w:rsid w:val="58425BDC"/>
    <w:rsid w:val="58E77E48"/>
    <w:rsid w:val="592F6B60"/>
    <w:rsid w:val="59517F98"/>
    <w:rsid w:val="59797E57"/>
    <w:rsid w:val="599B388F"/>
    <w:rsid w:val="59B71A84"/>
    <w:rsid w:val="59D12AA8"/>
    <w:rsid w:val="59FB0359"/>
    <w:rsid w:val="5A3F439D"/>
    <w:rsid w:val="5A437DF3"/>
    <w:rsid w:val="5A494B51"/>
    <w:rsid w:val="5A511C57"/>
    <w:rsid w:val="5AAE2533"/>
    <w:rsid w:val="5ABC4FEC"/>
    <w:rsid w:val="5B3154FC"/>
    <w:rsid w:val="5B3223A4"/>
    <w:rsid w:val="5B4E1AA9"/>
    <w:rsid w:val="5BB67402"/>
    <w:rsid w:val="5BE424D0"/>
    <w:rsid w:val="5C1F35AE"/>
    <w:rsid w:val="5CD546C0"/>
    <w:rsid w:val="5CFA08A7"/>
    <w:rsid w:val="5D2742D9"/>
    <w:rsid w:val="5D6416C7"/>
    <w:rsid w:val="5D99669E"/>
    <w:rsid w:val="5DF63927"/>
    <w:rsid w:val="5EA110CF"/>
    <w:rsid w:val="5EB36DEA"/>
    <w:rsid w:val="5EC0115A"/>
    <w:rsid w:val="5F661D01"/>
    <w:rsid w:val="5F697A43"/>
    <w:rsid w:val="5F7062A4"/>
    <w:rsid w:val="5FF42178"/>
    <w:rsid w:val="606A75CF"/>
    <w:rsid w:val="607E735B"/>
    <w:rsid w:val="609152BB"/>
    <w:rsid w:val="60BA48B7"/>
    <w:rsid w:val="60C12264"/>
    <w:rsid w:val="610751B8"/>
    <w:rsid w:val="61863410"/>
    <w:rsid w:val="61AA7405"/>
    <w:rsid w:val="61B73BDF"/>
    <w:rsid w:val="61DB091C"/>
    <w:rsid w:val="61E55C19"/>
    <w:rsid w:val="6229446C"/>
    <w:rsid w:val="624C4D00"/>
    <w:rsid w:val="624E53D8"/>
    <w:rsid w:val="628C0638"/>
    <w:rsid w:val="62E70A4E"/>
    <w:rsid w:val="62F7456C"/>
    <w:rsid w:val="63612F0B"/>
    <w:rsid w:val="638F5526"/>
    <w:rsid w:val="63DC6A36"/>
    <w:rsid w:val="645E2BB9"/>
    <w:rsid w:val="64C92268"/>
    <w:rsid w:val="650D3C56"/>
    <w:rsid w:val="661D62C6"/>
    <w:rsid w:val="66866CEA"/>
    <w:rsid w:val="66A11AEE"/>
    <w:rsid w:val="67BE21D1"/>
    <w:rsid w:val="68071BA7"/>
    <w:rsid w:val="681A77FC"/>
    <w:rsid w:val="6842721E"/>
    <w:rsid w:val="68456BA0"/>
    <w:rsid w:val="68531ADB"/>
    <w:rsid w:val="68A55A3C"/>
    <w:rsid w:val="68B0184E"/>
    <w:rsid w:val="68F029BA"/>
    <w:rsid w:val="69025DD5"/>
    <w:rsid w:val="690305C1"/>
    <w:rsid w:val="69601EB7"/>
    <w:rsid w:val="696403F8"/>
    <w:rsid w:val="6965127B"/>
    <w:rsid w:val="69826DE6"/>
    <w:rsid w:val="698E59B9"/>
    <w:rsid w:val="69E20CC7"/>
    <w:rsid w:val="69EF02B7"/>
    <w:rsid w:val="6A1D1F7E"/>
    <w:rsid w:val="6A7833B8"/>
    <w:rsid w:val="6AA67D9D"/>
    <w:rsid w:val="6AAD5E9A"/>
    <w:rsid w:val="6AB60C9F"/>
    <w:rsid w:val="6AE13E46"/>
    <w:rsid w:val="6B017002"/>
    <w:rsid w:val="6B0777A4"/>
    <w:rsid w:val="6B4F341C"/>
    <w:rsid w:val="6B7B2FE6"/>
    <w:rsid w:val="6B802775"/>
    <w:rsid w:val="6BAD59B4"/>
    <w:rsid w:val="6BD20172"/>
    <w:rsid w:val="6CB532D2"/>
    <w:rsid w:val="6D8E5EC9"/>
    <w:rsid w:val="6DE25953"/>
    <w:rsid w:val="6DFA1AA7"/>
    <w:rsid w:val="6DFC64FD"/>
    <w:rsid w:val="6E3A1865"/>
    <w:rsid w:val="6EEF2CA6"/>
    <w:rsid w:val="6FA14630"/>
    <w:rsid w:val="6FE62BA6"/>
    <w:rsid w:val="6FFF2462"/>
    <w:rsid w:val="70311D20"/>
    <w:rsid w:val="7045513D"/>
    <w:rsid w:val="704C0A9F"/>
    <w:rsid w:val="70FA5F0C"/>
    <w:rsid w:val="70FD5CE8"/>
    <w:rsid w:val="714D0D63"/>
    <w:rsid w:val="71716BBD"/>
    <w:rsid w:val="72071122"/>
    <w:rsid w:val="7220374A"/>
    <w:rsid w:val="723423EA"/>
    <w:rsid w:val="724B2010"/>
    <w:rsid w:val="72B837DC"/>
    <w:rsid w:val="72C76B03"/>
    <w:rsid w:val="73045760"/>
    <w:rsid w:val="73267CCD"/>
    <w:rsid w:val="73440153"/>
    <w:rsid w:val="73593759"/>
    <w:rsid w:val="73D555BE"/>
    <w:rsid w:val="74A0585D"/>
    <w:rsid w:val="7522503C"/>
    <w:rsid w:val="75324707"/>
    <w:rsid w:val="7566482B"/>
    <w:rsid w:val="75AC3A76"/>
    <w:rsid w:val="75C5557C"/>
    <w:rsid w:val="76FE5846"/>
    <w:rsid w:val="76FF32C8"/>
    <w:rsid w:val="7750356B"/>
    <w:rsid w:val="77EB41CA"/>
    <w:rsid w:val="78747CA5"/>
    <w:rsid w:val="78AB01C3"/>
    <w:rsid w:val="78B61ED9"/>
    <w:rsid w:val="79314D2C"/>
    <w:rsid w:val="79764DDF"/>
    <w:rsid w:val="79ED32F3"/>
    <w:rsid w:val="7A323329"/>
    <w:rsid w:val="7A33053A"/>
    <w:rsid w:val="7A54333F"/>
    <w:rsid w:val="7AA86A41"/>
    <w:rsid w:val="7AF847AF"/>
    <w:rsid w:val="7AFD7566"/>
    <w:rsid w:val="7BCFD4BD"/>
    <w:rsid w:val="7BDC5744"/>
    <w:rsid w:val="7C0D6B5D"/>
    <w:rsid w:val="7C3D44E4"/>
    <w:rsid w:val="7CE92D02"/>
    <w:rsid w:val="7D627D20"/>
    <w:rsid w:val="7D72364A"/>
    <w:rsid w:val="7D7B0C16"/>
    <w:rsid w:val="7D8E2B8C"/>
    <w:rsid w:val="7DE93453"/>
    <w:rsid w:val="7DEB7B49"/>
    <w:rsid w:val="7E220197"/>
    <w:rsid w:val="7E33504C"/>
    <w:rsid w:val="7F4E0F9E"/>
    <w:rsid w:val="7F5D2397"/>
    <w:rsid w:val="7FD46A3B"/>
    <w:rsid w:val="9F6D34D9"/>
    <w:rsid w:val="F4FF72B8"/>
    <w:rsid w:val="F7766C51"/>
    <w:rsid w:val="FAFACCA0"/>
    <w:rsid w:val="FBDFEC85"/>
    <w:rsid w:val="FCEED5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6D2FDA7"/>
  <w15:docId w15:val="{55E7F473-8204-49CC-949D-DA393F52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line="575" w:lineRule="exact"/>
      <w:ind w:firstLineChars="200" w:firstLine="880"/>
      <w:jc w:val="left"/>
      <w:outlineLvl w:val="0"/>
    </w:pPr>
    <w:rPr>
      <w:rFonts w:eastAsia="黑体"/>
      <w:kern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580" w:lineRule="exact"/>
    </w:pPr>
    <w:rPr>
      <w:rFonts w:ascii="宋体" w:hAnsi="宋体"/>
      <w:w w:val="99"/>
      <w:sz w:val="44"/>
    </w:rPr>
  </w:style>
  <w:style w:type="paragraph" w:styleId="a4">
    <w:name w:val="Date"/>
    <w:basedOn w:val="a"/>
    <w:next w:val="a"/>
    <w:pPr>
      <w:ind w:leftChars="2500" w:left="100"/>
    </w:pPr>
    <w:rPr>
      <w:rFonts w:eastAsia="仿宋_GB2312"/>
      <w:w w:val="99"/>
      <w:sz w:val="32"/>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Web">
    <w:name w:val="Normal (Web)"/>
    <w:basedOn w:val="a"/>
    <w:pPr>
      <w:spacing w:before="100" w:beforeAutospacing="1" w:after="100" w:afterAutospacing="1"/>
      <w:jc w:val="left"/>
    </w:pPr>
    <w:rPr>
      <w:kern w:val="0"/>
      <w:sz w:val="24"/>
    </w:rPr>
  </w:style>
  <w:style w:type="character" w:styleId="a7">
    <w:name w:val="page number"/>
    <w:basedOn w:val="a0"/>
  </w:style>
  <w:style w:type="paragraph" w:customStyle="1" w:styleId="10">
    <w:name w:val="正文缩进1"/>
    <w:basedOn w:val="a"/>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table" w:styleId="a8">
    <w:name w:val="Table Grid"/>
    <w:basedOn w:val="a1"/>
    <w:rsid w:val="00387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157346983</TotalTime>
  <Pages>1</Pages>
  <Words>3287</Words>
  <Characters>18739</Characters>
  <Application>Microsoft Office Word</Application>
  <DocSecurity>0</DocSecurity>
  <Lines>156</Lines>
  <Paragraphs>43</Paragraphs>
  <ScaleCrop>false</ScaleCrop>
  <Company>lover</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一二三四五六七八九十一二三四五六七八九十一二三四五六七八</dc:title>
  <dc:creator>mayor</dc:creator>
  <cp:lastModifiedBy>Zpp</cp:lastModifiedBy>
  <cp:revision>7</cp:revision>
  <cp:lastPrinted>2026-03-30T03:27:00Z</cp:lastPrinted>
  <dcterms:created xsi:type="dcterms:W3CDTF">2017-12-17T07:24:00Z</dcterms:created>
  <dcterms:modified xsi:type="dcterms:W3CDTF">2026-04-16T02:45:00Z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10EAD782ABF949E8886DAB8A1C571296_13</vt:lpwstr>
  </property>
  <property fmtid="{D5CDD505-2E9C-101B-9397-08002B2CF9AE}" pid="3" name="KSOProductBuildVer">
    <vt:lpwstr>2052-12.1.0.23542</vt:lpwstr>
  </property>
  <property fmtid="{D5CDD505-2E9C-101B-9397-08002B2CF9AE}" pid="4" name="KSOTemplateDocerSaveRecord">
    <vt:lpwstr>eyJoZGlkIjoiN2YyNGVjZGIzOTg4M2ViYWI2OGE5MzE5NDM0ZjNiY2IiLCJ1c2VySWQiOiIxNTQ3MDc4MDIwIn0=</vt:lpwstr>
  </property>
</Properties>
</file>